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EA022" w14:textId="5EFC2216" w:rsidR="001619B6" w:rsidRDefault="46FD0461" w:rsidP="65419EB0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65419EB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Ethic Indoor </w:t>
      </w:r>
      <w:r w:rsidR="76C30828" w:rsidRPr="65419EB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Youth Basketball </w:t>
      </w:r>
      <w:r w:rsidR="242ECA37" w:rsidRPr="65419EB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Tournament Rules</w:t>
      </w:r>
    </w:p>
    <w:p w14:paraId="4B63F57A" w14:textId="07410721" w:rsidR="001619B6" w:rsidRDefault="00000000" w:rsidP="65419EB0">
      <w:pPr>
        <w:rPr>
          <w:rFonts w:ascii="Calibri" w:eastAsia="Calibri" w:hAnsi="Calibri" w:cs="Calibri"/>
          <w:color w:val="000000" w:themeColor="text1"/>
        </w:rPr>
      </w:pPr>
      <w:r>
        <w:br/>
      </w:r>
      <w:r w:rsidR="76C30828" w:rsidRPr="65419EB0">
        <w:rPr>
          <w:rFonts w:ascii="Calibri" w:eastAsia="Calibri" w:hAnsi="Calibri" w:cs="Calibri"/>
          <w:color w:val="000000" w:themeColor="text1"/>
        </w:rPr>
        <w:t>The E</w:t>
      </w:r>
      <w:r w:rsidR="7BE73507" w:rsidRPr="65419EB0">
        <w:rPr>
          <w:rFonts w:ascii="Calibri" w:eastAsia="Calibri" w:hAnsi="Calibri" w:cs="Calibri"/>
          <w:color w:val="000000" w:themeColor="text1"/>
        </w:rPr>
        <w:t>thic Indoor</w:t>
      </w:r>
      <w:r w:rsidR="76C30828" w:rsidRPr="65419EB0">
        <w:rPr>
          <w:rFonts w:ascii="Calibri" w:eastAsia="Calibri" w:hAnsi="Calibri" w:cs="Calibri"/>
          <w:color w:val="000000" w:themeColor="text1"/>
        </w:rPr>
        <w:t xml:space="preserve"> Basketball </w:t>
      </w:r>
      <w:r w:rsidR="0DD67E8F" w:rsidRPr="65419EB0">
        <w:rPr>
          <w:rFonts w:ascii="Calibri" w:eastAsia="Calibri" w:hAnsi="Calibri" w:cs="Calibri"/>
          <w:color w:val="000000" w:themeColor="text1"/>
        </w:rPr>
        <w:t>Tournaments</w:t>
      </w:r>
      <w:r w:rsidR="76C30828" w:rsidRPr="65419EB0">
        <w:rPr>
          <w:rFonts w:ascii="Calibri" w:eastAsia="Calibri" w:hAnsi="Calibri" w:cs="Calibri"/>
          <w:color w:val="000000" w:themeColor="text1"/>
        </w:rPr>
        <w:t xml:space="preserve"> will follow WIAA game rules except for the following:</w:t>
      </w:r>
    </w:p>
    <w:p w14:paraId="5974B7D5" w14:textId="253BC28D" w:rsidR="45CF9B55" w:rsidRDefault="45CF9B55" w:rsidP="65419EB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65419EB0">
        <w:rPr>
          <w:rFonts w:eastAsiaTheme="minorEastAsia"/>
          <w:color w:val="000000" w:themeColor="text1"/>
        </w:rPr>
        <w:t xml:space="preserve">Please arrive 30 minutes before scheduled start time. Teams will be granted a </w:t>
      </w:r>
      <w:r w:rsidR="55C5C071" w:rsidRPr="65419EB0">
        <w:rPr>
          <w:rFonts w:eastAsiaTheme="minorEastAsia"/>
          <w:color w:val="000000" w:themeColor="text1"/>
        </w:rPr>
        <w:t>10</w:t>
      </w:r>
      <w:r w:rsidRPr="65419EB0">
        <w:rPr>
          <w:rFonts w:eastAsiaTheme="minorEastAsia"/>
          <w:color w:val="000000" w:themeColor="text1"/>
        </w:rPr>
        <w:t xml:space="preserve">-minute grace period. If </w:t>
      </w:r>
      <w:r w:rsidR="15935436" w:rsidRPr="65419EB0">
        <w:rPr>
          <w:rFonts w:eastAsiaTheme="minorEastAsia"/>
          <w:color w:val="000000" w:themeColor="text1"/>
        </w:rPr>
        <w:t>your team is not on the court with 5 players ready to play within the grace period, your team will forfeit.</w:t>
      </w:r>
    </w:p>
    <w:p w14:paraId="21816776" w14:textId="73D9F6AB" w:rsidR="001619B6" w:rsidRDefault="6759CA2D" w:rsidP="65419EB0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65419EB0">
        <w:rPr>
          <w:rFonts w:ascii="Calibri" w:eastAsia="Calibri" w:hAnsi="Calibri" w:cs="Calibri"/>
          <w:color w:val="000000" w:themeColor="text1"/>
        </w:rPr>
        <w:t>C</w:t>
      </w:r>
      <w:r w:rsidR="618DAB81" w:rsidRPr="65419EB0">
        <w:rPr>
          <w:rFonts w:ascii="Calibri" w:eastAsia="Calibri" w:hAnsi="Calibri" w:cs="Calibri"/>
          <w:color w:val="000000" w:themeColor="text1"/>
        </w:rPr>
        <w:t>LOCK:</w:t>
      </w:r>
      <w:r w:rsidRPr="65419EB0">
        <w:rPr>
          <w:rFonts w:ascii="Calibri" w:eastAsia="Calibri" w:hAnsi="Calibri" w:cs="Calibri"/>
          <w:color w:val="000000" w:themeColor="text1"/>
        </w:rPr>
        <w:t xml:space="preserve"> </w:t>
      </w:r>
      <w:r w:rsidR="4B536305" w:rsidRPr="65419EB0">
        <w:rPr>
          <w:rFonts w:ascii="Calibri" w:eastAsia="Calibri" w:hAnsi="Calibri" w:cs="Calibri"/>
          <w:color w:val="000000" w:themeColor="text1"/>
        </w:rPr>
        <w:t>Two</w:t>
      </w:r>
      <w:r w:rsidR="76C30828" w:rsidRPr="65419EB0">
        <w:rPr>
          <w:rFonts w:ascii="Calibri" w:eastAsia="Calibri" w:hAnsi="Calibri" w:cs="Calibri"/>
          <w:color w:val="000000" w:themeColor="text1"/>
        </w:rPr>
        <w:t xml:space="preserve"> - 20-minute halves with running clock till the last 1 minute of first half and last </w:t>
      </w:r>
      <w:r w:rsidR="53945EE0" w:rsidRPr="65419EB0">
        <w:rPr>
          <w:rFonts w:ascii="Calibri" w:eastAsia="Calibri" w:hAnsi="Calibri" w:cs="Calibri"/>
          <w:color w:val="000000" w:themeColor="text1"/>
        </w:rPr>
        <w:t>two</w:t>
      </w:r>
      <w:r w:rsidR="76C30828" w:rsidRPr="65419EB0">
        <w:rPr>
          <w:rFonts w:ascii="Calibri" w:eastAsia="Calibri" w:hAnsi="Calibri" w:cs="Calibri"/>
          <w:color w:val="000000" w:themeColor="text1"/>
        </w:rPr>
        <w:t xml:space="preserve"> minutes of second half. </w:t>
      </w:r>
    </w:p>
    <w:p w14:paraId="3C27A214" w14:textId="3B7D562F" w:rsidR="001619B6" w:rsidRDefault="4388D2EE" w:rsidP="65419EB0">
      <w:pPr>
        <w:pStyle w:val="ListParagraph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65419EB0">
        <w:rPr>
          <w:rFonts w:ascii="Calibri" w:eastAsia="Calibri" w:hAnsi="Calibri" w:cs="Calibri"/>
          <w:color w:val="000000" w:themeColor="text1"/>
        </w:rPr>
        <w:t>Running Clock in last 2 minutes if a team has a 15 point or greater lead.</w:t>
      </w:r>
    </w:p>
    <w:p w14:paraId="1E9AFDE8" w14:textId="7260D5A0" w:rsidR="001619B6" w:rsidRDefault="53300CAE" w:rsidP="65419EB0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proofErr w:type="gramStart"/>
      <w:r w:rsidRPr="65419EB0">
        <w:rPr>
          <w:rFonts w:ascii="Calibri" w:eastAsia="Calibri" w:hAnsi="Calibri" w:cs="Calibri"/>
          <w:color w:val="000000" w:themeColor="text1"/>
        </w:rPr>
        <w:t>Three</w:t>
      </w:r>
      <w:r w:rsidR="76C30828" w:rsidRPr="65419EB0">
        <w:rPr>
          <w:rFonts w:ascii="Calibri" w:eastAsia="Calibri" w:hAnsi="Calibri" w:cs="Calibri"/>
          <w:color w:val="000000" w:themeColor="text1"/>
        </w:rPr>
        <w:t xml:space="preserve"> time</w:t>
      </w:r>
      <w:proofErr w:type="gramEnd"/>
      <w:r w:rsidR="76C30828" w:rsidRPr="65419EB0">
        <w:rPr>
          <w:rFonts w:ascii="Calibri" w:eastAsia="Calibri" w:hAnsi="Calibri" w:cs="Calibri"/>
          <w:color w:val="000000" w:themeColor="text1"/>
        </w:rPr>
        <w:t xml:space="preserve"> outs per team. </w:t>
      </w:r>
    </w:p>
    <w:p w14:paraId="6547A32D" w14:textId="210E243D" w:rsidR="001619B6" w:rsidRDefault="37AED2B1" w:rsidP="65419EB0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65419EB0">
        <w:rPr>
          <w:rFonts w:ascii="Calibri" w:eastAsia="Calibri" w:hAnsi="Calibri" w:cs="Calibri"/>
          <w:color w:val="000000" w:themeColor="text1"/>
        </w:rPr>
        <w:t>O</w:t>
      </w:r>
      <w:r w:rsidR="3ADE88F1" w:rsidRPr="65419EB0">
        <w:rPr>
          <w:rFonts w:ascii="Calibri" w:eastAsia="Calibri" w:hAnsi="Calibri" w:cs="Calibri"/>
          <w:color w:val="000000" w:themeColor="text1"/>
        </w:rPr>
        <w:t xml:space="preserve">VERTIME: </w:t>
      </w:r>
      <w:r w:rsidR="580804D3" w:rsidRPr="65419EB0">
        <w:rPr>
          <w:rFonts w:ascii="Calibri" w:eastAsia="Calibri" w:hAnsi="Calibri" w:cs="Calibri"/>
          <w:color w:val="000000" w:themeColor="text1"/>
        </w:rPr>
        <w:t>S</w:t>
      </w:r>
      <w:r w:rsidR="76C30828" w:rsidRPr="65419EB0">
        <w:rPr>
          <w:rFonts w:ascii="Calibri" w:eastAsia="Calibri" w:hAnsi="Calibri" w:cs="Calibri"/>
          <w:color w:val="000000" w:themeColor="text1"/>
        </w:rPr>
        <w:t xml:space="preserve">udden </w:t>
      </w:r>
      <w:r w:rsidR="3A872F95" w:rsidRPr="65419EB0">
        <w:rPr>
          <w:rFonts w:ascii="Calibri" w:eastAsia="Calibri" w:hAnsi="Calibri" w:cs="Calibri"/>
          <w:color w:val="000000" w:themeColor="text1"/>
        </w:rPr>
        <w:t>D</w:t>
      </w:r>
      <w:r w:rsidR="76C30828" w:rsidRPr="65419EB0">
        <w:rPr>
          <w:rFonts w:ascii="Calibri" w:eastAsia="Calibri" w:hAnsi="Calibri" w:cs="Calibri"/>
          <w:color w:val="000000" w:themeColor="text1"/>
        </w:rPr>
        <w:t>eath</w:t>
      </w:r>
      <w:r w:rsidR="63D57D4E" w:rsidRPr="65419EB0">
        <w:rPr>
          <w:rFonts w:ascii="Calibri" w:eastAsia="Calibri" w:hAnsi="Calibri" w:cs="Calibri"/>
          <w:color w:val="000000" w:themeColor="text1"/>
        </w:rPr>
        <w:t xml:space="preserve"> – </w:t>
      </w:r>
      <w:r w:rsidR="1B8A9BBD" w:rsidRPr="65419EB0">
        <w:rPr>
          <w:rFonts w:ascii="Calibri" w:eastAsia="Calibri" w:hAnsi="Calibri" w:cs="Calibri"/>
          <w:color w:val="000000" w:themeColor="text1"/>
        </w:rPr>
        <w:t>first</w:t>
      </w:r>
      <w:r w:rsidR="76C30828" w:rsidRPr="65419EB0">
        <w:rPr>
          <w:rFonts w:ascii="Calibri" w:eastAsia="Calibri" w:hAnsi="Calibri" w:cs="Calibri"/>
          <w:color w:val="000000" w:themeColor="text1"/>
        </w:rPr>
        <w:t xml:space="preserve"> team to score </w:t>
      </w:r>
      <w:r w:rsidR="68F458C4" w:rsidRPr="65419EB0">
        <w:rPr>
          <w:rFonts w:ascii="Calibri" w:eastAsia="Calibri" w:hAnsi="Calibri" w:cs="Calibri"/>
          <w:color w:val="000000" w:themeColor="text1"/>
        </w:rPr>
        <w:t>four</w:t>
      </w:r>
      <w:r w:rsidR="170C7688" w:rsidRPr="65419EB0">
        <w:rPr>
          <w:rFonts w:ascii="Calibri" w:eastAsia="Calibri" w:hAnsi="Calibri" w:cs="Calibri"/>
          <w:color w:val="000000" w:themeColor="text1"/>
        </w:rPr>
        <w:t xml:space="preserve"> points </w:t>
      </w:r>
      <w:r w:rsidR="76C30828" w:rsidRPr="65419EB0">
        <w:rPr>
          <w:rFonts w:ascii="Calibri" w:eastAsia="Calibri" w:hAnsi="Calibri" w:cs="Calibri"/>
          <w:color w:val="000000" w:themeColor="text1"/>
        </w:rPr>
        <w:t xml:space="preserve">wins. No </w:t>
      </w:r>
      <w:r w:rsidR="23F6F938" w:rsidRPr="65419EB0">
        <w:rPr>
          <w:rFonts w:ascii="Calibri" w:eastAsia="Calibri" w:hAnsi="Calibri" w:cs="Calibri"/>
          <w:color w:val="000000" w:themeColor="text1"/>
        </w:rPr>
        <w:t>t</w:t>
      </w:r>
      <w:r w:rsidR="76C30828" w:rsidRPr="65419EB0">
        <w:rPr>
          <w:rFonts w:ascii="Calibri" w:eastAsia="Calibri" w:hAnsi="Calibri" w:cs="Calibri"/>
          <w:color w:val="000000" w:themeColor="text1"/>
        </w:rPr>
        <w:t>ime outs in Sudden Death.</w:t>
      </w:r>
    </w:p>
    <w:p w14:paraId="571FDEC1" w14:textId="4EF3C366" w:rsidR="001619B6" w:rsidRDefault="027B35AA" w:rsidP="65419EB0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65419EB0">
        <w:rPr>
          <w:rFonts w:ascii="Calibri" w:eastAsia="Calibri" w:hAnsi="Calibri" w:cs="Calibri"/>
          <w:color w:val="000000" w:themeColor="text1"/>
        </w:rPr>
        <w:t>D</w:t>
      </w:r>
      <w:r w:rsidR="2D04F0BF" w:rsidRPr="65419EB0">
        <w:rPr>
          <w:rFonts w:ascii="Calibri" w:eastAsia="Calibri" w:hAnsi="Calibri" w:cs="Calibri"/>
          <w:color w:val="000000" w:themeColor="text1"/>
        </w:rPr>
        <w:t>EFENSE:</w:t>
      </w:r>
      <w:r w:rsidRPr="65419EB0">
        <w:rPr>
          <w:rFonts w:ascii="Calibri" w:eastAsia="Calibri" w:hAnsi="Calibri" w:cs="Calibri"/>
          <w:color w:val="000000" w:themeColor="text1"/>
        </w:rPr>
        <w:t xml:space="preserve"> </w:t>
      </w:r>
    </w:p>
    <w:p w14:paraId="19C5DF34" w14:textId="6830715A" w:rsidR="001619B6" w:rsidRDefault="364E3D81" w:rsidP="65419EB0">
      <w:pPr>
        <w:pStyle w:val="ListParagraph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65419EB0">
        <w:rPr>
          <w:rFonts w:ascii="Calibri" w:eastAsia="Calibri" w:hAnsi="Calibri" w:cs="Calibri"/>
          <w:color w:val="000000" w:themeColor="text1"/>
        </w:rPr>
        <w:t>3</w:t>
      </w:r>
      <w:r w:rsidRPr="65419EB0">
        <w:rPr>
          <w:rFonts w:ascii="Calibri" w:eastAsia="Calibri" w:hAnsi="Calibri" w:cs="Calibri"/>
          <w:color w:val="000000" w:themeColor="text1"/>
          <w:vertAlign w:val="superscript"/>
        </w:rPr>
        <w:t>rd</w:t>
      </w:r>
      <w:r w:rsidRPr="65419EB0">
        <w:rPr>
          <w:rFonts w:ascii="Calibri" w:eastAsia="Calibri" w:hAnsi="Calibri" w:cs="Calibri"/>
          <w:color w:val="000000" w:themeColor="text1"/>
        </w:rPr>
        <w:t xml:space="preserve"> – 5</w:t>
      </w:r>
      <w:r w:rsidRPr="65419EB0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Pr="65419EB0">
        <w:rPr>
          <w:rFonts w:ascii="Calibri" w:eastAsia="Calibri" w:hAnsi="Calibri" w:cs="Calibri"/>
          <w:color w:val="000000" w:themeColor="text1"/>
        </w:rPr>
        <w:t xml:space="preserve"> Grade Boys &amp; Girls - </w:t>
      </w:r>
      <w:r w:rsidR="76C30828" w:rsidRPr="65419EB0">
        <w:rPr>
          <w:rFonts w:ascii="Calibri" w:eastAsia="Calibri" w:hAnsi="Calibri" w:cs="Calibri"/>
          <w:color w:val="000000" w:themeColor="text1"/>
        </w:rPr>
        <w:t xml:space="preserve">Man to Man </w:t>
      </w:r>
      <w:r w:rsidR="2D04CBCB" w:rsidRPr="65419EB0">
        <w:rPr>
          <w:rFonts w:ascii="Calibri" w:eastAsia="Calibri" w:hAnsi="Calibri" w:cs="Calibri"/>
          <w:color w:val="000000" w:themeColor="text1"/>
        </w:rPr>
        <w:t>half-court d</w:t>
      </w:r>
      <w:r w:rsidR="76C30828" w:rsidRPr="65419EB0">
        <w:rPr>
          <w:rFonts w:ascii="Calibri" w:eastAsia="Calibri" w:hAnsi="Calibri" w:cs="Calibri"/>
          <w:color w:val="000000" w:themeColor="text1"/>
        </w:rPr>
        <w:t>efense only</w:t>
      </w:r>
      <w:r w:rsidR="741E260B" w:rsidRPr="65419EB0">
        <w:rPr>
          <w:rFonts w:ascii="Calibri" w:eastAsia="Calibri" w:hAnsi="Calibri" w:cs="Calibri"/>
          <w:color w:val="000000" w:themeColor="text1"/>
        </w:rPr>
        <w:t>.</w:t>
      </w:r>
    </w:p>
    <w:p w14:paraId="74941872" w14:textId="0DC4F902" w:rsidR="001619B6" w:rsidRDefault="741E260B" w:rsidP="65419EB0">
      <w:pPr>
        <w:pStyle w:val="ListParagraph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65419EB0">
        <w:rPr>
          <w:rFonts w:ascii="Calibri" w:eastAsia="Calibri" w:hAnsi="Calibri" w:cs="Calibri"/>
          <w:color w:val="000000" w:themeColor="text1"/>
        </w:rPr>
        <w:t>6</w:t>
      </w:r>
      <w:r w:rsidRPr="65419EB0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Pr="65419EB0">
        <w:rPr>
          <w:rFonts w:ascii="Calibri" w:eastAsia="Calibri" w:hAnsi="Calibri" w:cs="Calibri"/>
          <w:color w:val="000000" w:themeColor="text1"/>
        </w:rPr>
        <w:t xml:space="preserve"> – 8</w:t>
      </w:r>
      <w:r w:rsidRPr="65419EB0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Pr="65419EB0">
        <w:rPr>
          <w:rFonts w:ascii="Calibri" w:eastAsia="Calibri" w:hAnsi="Calibri" w:cs="Calibri"/>
          <w:color w:val="000000" w:themeColor="text1"/>
        </w:rPr>
        <w:t xml:space="preserve"> Grade Boys &amp; Girls – Any defense. </w:t>
      </w:r>
    </w:p>
    <w:p w14:paraId="01184CD2" w14:textId="62D03ADD" w:rsidR="001619B6" w:rsidRDefault="76C30828" w:rsidP="65419EB0">
      <w:pPr>
        <w:pStyle w:val="ListParagraph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65419EB0">
        <w:rPr>
          <w:rFonts w:ascii="Calibri" w:eastAsia="Calibri" w:hAnsi="Calibri" w:cs="Calibri"/>
          <w:color w:val="000000" w:themeColor="text1"/>
        </w:rPr>
        <w:t xml:space="preserve">Referees will warn if the Referees deem not playing man to </w:t>
      </w:r>
      <w:proofErr w:type="gramStart"/>
      <w:r w:rsidRPr="65419EB0">
        <w:rPr>
          <w:rFonts w:ascii="Calibri" w:eastAsia="Calibri" w:hAnsi="Calibri" w:cs="Calibri"/>
          <w:color w:val="000000" w:themeColor="text1"/>
        </w:rPr>
        <w:t>ma</w:t>
      </w:r>
      <w:r w:rsidR="73769062" w:rsidRPr="65419EB0">
        <w:rPr>
          <w:rFonts w:ascii="Calibri" w:eastAsia="Calibri" w:hAnsi="Calibri" w:cs="Calibri"/>
          <w:color w:val="000000" w:themeColor="text1"/>
        </w:rPr>
        <w:t>n</w:t>
      </w:r>
      <w:proofErr w:type="gramEnd"/>
      <w:r w:rsidR="73769062" w:rsidRPr="65419EB0">
        <w:rPr>
          <w:rFonts w:ascii="Calibri" w:eastAsia="Calibri" w:hAnsi="Calibri" w:cs="Calibri"/>
          <w:color w:val="000000" w:themeColor="text1"/>
        </w:rPr>
        <w:t xml:space="preserve"> </w:t>
      </w:r>
      <w:r w:rsidRPr="65419EB0">
        <w:rPr>
          <w:rFonts w:ascii="Calibri" w:eastAsia="Calibri" w:hAnsi="Calibri" w:cs="Calibri"/>
          <w:color w:val="000000" w:themeColor="text1"/>
        </w:rPr>
        <w:t>then it will be a 2-point technical foul. Help side principles will be in effect. Also, as a referee, if</w:t>
      </w:r>
      <w:r w:rsidR="037C8F18" w:rsidRPr="65419EB0">
        <w:rPr>
          <w:rFonts w:ascii="Calibri" w:eastAsia="Calibri" w:hAnsi="Calibri" w:cs="Calibri"/>
          <w:color w:val="000000" w:themeColor="text1"/>
        </w:rPr>
        <w:t xml:space="preserve"> </w:t>
      </w:r>
      <w:r w:rsidRPr="65419EB0">
        <w:rPr>
          <w:rFonts w:ascii="Calibri" w:eastAsia="Calibri" w:hAnsi="Calibri" w:cs="Calibri"/>
          <w:color w:val="000000" w:themeColor="text1"/>
        </w:rPr>
        <w:t>you station 2 offensive players near mid court and their respective defenders sag into the lane,</w:t>
      </w:r>
      <w:r w:rsidR="6A54F19D" w:rsidRPr="65419EB0">
        <w:rPr>
          <w:rFonts w:ascii="Calibri" w:eastAsia="Calibri" w:hAnsi="Calibri" w:cs="Calibri"/>
          <w:color w:val="000000" w:themeColor="text1"/>
        </w:rPr>
        <w:t xml:space="preserve"> </w:t>
      </w:r>
      <w:r w:rsidRPr="65419EB0">
        <w:rPr>
          <w:rFonts w:ascii="Calibri" w:eastAsia="Calibri" w:hAnsi="Calibri" w:cs="Calibri"/>
          <w:color w:val="000000" w:themeColor="text1"/>
        </w:rPr>
        <w:t>they are not going to call that an illegal defense. If you send a cutter through lane to ball side</w:t>
      </w:r>
      <w:r w:rsidR="5266E0EE" w:rsidRPr="65419EB0">
        <w:rPr>
          <w:rFonts w:ascii="Calibri" w:eastAsia="Calibri" w:hAnsi="Calibri" w:cs="Calibri"/>
          <w:color w:val="000000" w:themeColor="text1"/>
        </w:rPr>
        <w:t xml:space="preserve"> </w:t>
      </w:r>
      <w:r w:rsidRPr="65419EB0">
        <w:rPr>
          <w:rFonts w:ascii="Calibri" w:eastAsia="Calibri" w:hAnsi="Calibri" w:cs="Calibri"/>
          <w:color w:val="000000" w:themeColor="text1"/>
        </w:rPr>
        <w:t>and defender does not go with him that will be called. If you send a 2nd guy to double ball, that</w:t>
      </w:r>
      <w:r w:rsidR="5FE56A2A" w:rsidRPr="65419EB0">
        <w:rPr>
          <w:rFonts w:ascii="Calibri" w:eastAsia="Calibri" w:hAnsi="Calibri" w:cs="Calibri"/>
          <w:color w:val="000000" w:themeColor="text1"/>
        </w:rPr>
        <w:t xml:space="preserve"> </w:t>
      </w:r>
      <w:r w:rsidRPr="65419EB0">
        <w:rPr>
          <w:rFonts w:ascii="Calibri" w:eastAsia="Calibri" w:hAnsi="Calibri" w:cs="Calibri"/>
          <w:color w:val="000000" w:themeColor="text1"/>
        </w:rPr>
        <w:t>will be warned. If a dribbler dribbles himself into a double team and man is there to help, that</w:t>
      </w:r>
      <w:r w:rsidR="078ECF22" w:rsidRPr="65419EB0">
        <w:rPr>
          <w:rFonts w:ascii="Calibri" w:eastAsia="Calibri" w:hAnsi="Calibri" w:cs="Calibri"/>
          <w:color w:val="000000" w:themeColor="text1"/>
        </w:rPr>
        <w:t xml:space="preserve"> </w:t>
      </w:r>
      <w:r w:rsidRPr="65419EB0">
        <w:rPr>
          <w:rFonts w:ascii="Calibri" w:eastAsia="Calibri" w:hAnsi="Calibri" w:cs="Calibri"/>
          <w:color w:val="000000" w:themeColor="text1"/>
        </w:rPr>
        <w:t>would be looked at as help side defense. Referees will have discretion on this matter.</w:t>
      </w:r>
      <w:r w:rsidR="2DAD478E" w:rsidRPr="65419EB0">
        <w:rPr>
          <w:rFonts w:ascii="Calibri" w:eastAsia="Calibri" w:hAnsi="Calibri" w:cs="Calibri"/>
          <w:color w:val="000000" w:themeColor="text1"/>
        </w:rPr>
        <w:t xml:space="preserve"> </w:t>
      </w:r>
      <w:r w:rsidRPr="65419EB0">
        <w:rPr>
          <w:rFonts w:ascii="Calibri" w:eastAsia="Calibri" w:hAnsi="Calibri" w:cs="Calibri"/>
          <w:color w:val="000000" w:themeColor="text1"/>
        </w:rPr>
        <w:t>So, let's</w:t>
      </w:r>
      <w:r w:rsidR="1A9654A6" w:rsidRPr="65419EB0">
        <w:rPr>
          <w:rFonts w:ascii="Calibri" w:eastAsia="Calibri" w:hAnsi="Calibri" w:cs="Calibri"/>
          <w:color w:val="000000" w:themeColor="text1"/>
        </w:rPr>
        <w:t xml:space="preserve"> </w:t>
      </w:r>
      <w:r w:rsidRPr="65419EB0">
        <w:rPr>
          <w:rFonts w:ascii="Calibri" w:eastAsia="Calibri" w:hAnsi="Calibri" w:cs="Calibri"/>
          <w:color w:val="000000" w:themeColor="text1"/>
        </w:rPr>
        <w:t>do the right thing and teach our young kids proper ball handling and help side principles on</w:t>
      </w:r>
      <w:r w:rsidR="5612B118" w:rsidRPr="65419EB0">
        <w:rPr>
          <w:rFonts w:ascii="Calibri" w:eastAsia="Calibri" w:hAnsi="Calibri" w:cs="Calibri"/>
          <w:color w:val="000000" w:themeColor="text1"/>
        </w:rPr>
        <w:t xml:space="preserve"> </w:t>
      </w:r>
      <w:r w:rsidR="5DC4C3C5" w:rsidRPr="65419EB0">
        <w:rPr>
          <w:rFonts w:ascii="Calibri" w:eastAsia="Calibri" w:hAnsi="Calibri" w:cs="Calibri"/>
          <w:color w:val="000000" w:themeColor="text1"/>
        </w:rPr>
        <w:t>d</w:t>
      </w:r>
      <w:r w:rsidRPr="65419EB0">
        <w:rPr>
          <w:rFonts w:ascii="Calibri" w:eastAsia="Calibri" w:hAnsi="Calibri" w:cs="Calibri"/>
          <w:color w:val="000000" w:themeColor="text1"/>
        </w:rPr>
        <w:t>efense.</w:t>
      </w:r>
      <w:r w:rsidR="53A42D2E" w:rsidRPr="65419EB0">
        <w:rPr>
          <w:rFonts w:ascii="Calibri" w:eastAsia="Calibri" w:hAnsi="Calibri" w:cs="Calibri"/>
          <w:color w:val="000000" w:themeColor="text1"/>
        </w:rPr>
        <w:t xml:space="preserve"> </w:t>
      </w:r>
    </w:p>
    <w:p w14:paraId="5E2D4EEE" w14:textId="394818E8" w:rsidR="001619B6" w:rsidRDefault="4EF0A7CD" w:rsidP="65419EB0">
      <w:pPr>
        <w:pStyle w:val="ListParagraph"/>
        <w:numPr>
          <w:ilvl w:val="0"/>
          <w:numId w:val="1"/>
        </w:numPr>
      </w:pPr>
      <w:r>
        <w:t>PRESS EXCEPTIONS:</w:t>
      </w:r>
    </w:p>
    <w:p w14:paraId="584585FB" w14:textId="557622CC" w:rsidR="001619B6" w:rsidRDefault="6E48153B" w:rsidP="65419EB0">
      <w:pPr>
        <w:pStyle w:val="ListParagraph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>
        <w:t>3</w:t>
      </w:r>
      <w:r w:rsidRPr="65419EB0">
        <w:rPr>
          <w:vertAlign w:val="superscript"/>
        </w:rPr>
        <w:t>rd</w:t>
      </w:r>
      <w:r>
        <w:t xml:space="preserve"> – 5</w:t>
      </w:r>
      <w:r w:rsidRPr="65419EB0">
        <w:rPr>
          <w:vertAlign w:val="superscript"/>
        </w:rPr>
        <w:t>th</w:t>
      </w:r>
      <w:r>
        <w:t xml:space="preserve"> Grade Boys &amp; Girls - </w:t>
      </w:r>
      <w:r w:rsidRPr="65419EB0">
        <w:rPr>
          <w:rFonts w:ascii="Calibri" w:eastAsia="Calibri" w:hAnsi="Calibri" w:cs="Calibri"/>
          <w:color w:val="000000" w:themeColor="text1"/>
        </w:rPr>
        <w:t>No Full Court Press until the last 2 minutes of each half.</w:t>
      </w:r>
    </w:p>
    <w:p w14:paraId="51B43B86" w14:textId="21F8195D" w:rsidR="001619B6" w:rsidRDefault="6E48153B" w:rsidP="65419EB0">
      <w:pPr>
        <w:pStyle w:val="ListParagraph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>
        <w:t>6</w:t>
      </w:r>
      <w:r w:rsidRPr="65419EB0">
        <w:rPr>
          <w:vertAlign w:val="superscript"/>
        </w:rPr>
        <w:t>th</w:t>
      </w:r>
      <w:r>
        <w:t xml:space="preserve"> – 8</w:t>
      </w:r>
      <w:r w:rsidRPr="65419EB0">
        <w:rPr>
          <w:vertAlign w:val="superscript"/>
        </w:rPr>
        <w:t>th</w:t>
      </w:r>
      <w:r>
        <w:t xml:space="preserve"> Grade Boys &amp; Girls - </w:t>
      </w:r>
      <w:r w:rsidR="7B5FCC82" w:rsidRPr="65419EB0">
        <w:rPr>
          <w:rFonts w:ascii="Calibri" w:eastAsia="Calibri" w:hAnsi="Calibri" w:cs="Calibri"/>
          <w:color w:val="000000" w:themeColor="text1"/>
        </w:rPr>
        <w:t>No Full Court Press with a 15-point Lead or greater.</w:t>
      </w:r>
    </w:p>
    <w:p w14:paraId="76567E5C" w14:textId="0600F5A6" w:rsidR="001619B6" w:rsidRDefault="76C30828" w:rsidP="65419EB0">
      <w:pPr>
        <w:pStyle w:val="ListParagraph"/>
        <w:numPr>
          <w:ilvl w:val="0"/>
          <w:numId w:val="1"/>
        </w:numPr>
        <w:spacing w:before="240" w:after="240"/>
      </w:pPr>
      <w:r w:rsidRPr="65419EB0">
        <w:rPr>
          <w:rFonts w:ascii="Calibri" w:eastAsia="Calibri" w:hAnsi="Calibri" w:cs="Calibri"/>
          <w:color w:val="000000" w:themeColor="text1"/>
        </w:rPr>
        <w:t>F</w:t>
      </w:r>
      <w:r w:rsidR="28882B26" w:rsidRPr="65419EB0">
        <w:rPr>
          <w:rFonts w:ascii="Calibri" w:eastAsia="Calibri" w:hAnsi="Calibri" w:cs="Calibri"/>
          <w:color w:val="000000" w:themeColor="text1"/>
        </w:rPr>
        <w:t>REE THROWS</w:t>
      </w:r>
      <w:r w:rsidR="01E14D0F" w:rsidRPr="65419EB0">
        <w:rPr>
          <w:rFonts w:ascii="Calibri" w:eastAsia="Calibri" w:hAnsi="Calibri" w:cs="Calibri"/>
          <w:color w:val="000000" w:themeColor="text1"/>
        </w:rPr>
        <w:t>:</w:t>
      </w:r>
    </w:p>
    <w:p w14:paraId="24B2A234" w14:textId="194AE22E" w:rsidR="001619B6" w:rsidRDefault="7BD0DEB6" w:rsidP="65419EB0">
      <w:pPr>
        <w:pStyle w:val="ListParagraph"/>
        <w:numPr>
          <w:ilvl w:val="1"/>
          <w:numId w:val="1"/>
        </w:numPr>
        <w:spacing w:before="240" w:after="240"/>
      </w:pPr>
      <w:r w:rsidRPr="65419EB0">
        <w:rPr>
          <w:rFonts w:ascii="Calibri" w:eastAsia="Calibri" w:hAnsi="Calibri" w:cs="Calibri"/>
          <w:color w:val="000000" w:themeColor="text1"/>
        </w:rPr>
        <w:t>3</w:t>
      </w:r>
      <w:r w:rsidRPr="65419EB0">
        <w:rPr>
          <w:rFonts w:ascii="Calibri" w:eastAsia="Calibri" w:hAnsi="Calibri" w:cs="Calibri"/>
          <w:color w:val="000000" w:themeColor="text1"/>
          <w:vertAlign w:val="superscript"/>
        </w:rPr>
        <w:t>rd</w:t>
      </w:r>
      <w:r w:rsidRPr="65419EB0">
        <w:rPr>
          <w:rFonts w:ascii="Calibri" w:eastAsia="Calibri" w:hAnsi="Calibri" w:cs="Calibri"/>
          <w:color w:val="000000" w:themeColor="text1"/>
        </w:rPr>
        <w:t xml:space="preserve"> and 4</w:t>
      </w:r>
      <w:r w:rsidRPr="65419EB0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Pr="65419EB0">
        <w:rPr>
          <w:rFonts w:ascii="Calibri" w:eastAsia="Calibri" w:hAnsi="Calibri" w:cs="Calibri"/>
          <w:color w:val="000000" w:themeColor="text1"/>
        </w:rPr>
        <w:t xml:space="preserve"> Grade players may jump </w:t>
      </w:r>
      <w:r w:rsidR="00EB0A46">
        <w:rPr>
          <w:rFonts w:ascii="Calibri" w:eastAsia="Calibri" w:hAnsi="Calibri" w:cs="Calibri"/>
          <w:color w:val="000000" w:themeColor="text1"/>
        </w:rPr>
        <w:t xml:space="preserve">over </w:t>
      </w:r>
      <w:r w:rsidRPr="65419EB0">
        <w:rPr>
          <w:rFonts w:ascii="Calibri" w:eastAsia="Calibri" w:hAnsi="Calibri" w:cs="Calibri"/>
          <w:color w:val="000000" w:themeColor="text1"/>
        </w:rPr>
        <w:t xml:space="preserve">the free throw line when attempting a free throw, but can’t </w:t>
      </w:r>
      <w:r w:rsidR="76C30828" w:rsidRPr="65419EB0">
        <w:rPr>
          <w:rFonts w:ascii="Calibri" w:eastAsia="Calibri" w:hAnsi="Calibri" w:cs="Calibri"/>
          <w:color w:val="000000" w:themeColor="text1"/>
        </w:rPr>
        <w:t>be the first to touch</w:t>
      </w:r>
      <w:r w:rsidR="2761D480" w:rsidRPr="65419EB0">
        <w:rPr>
          <w:rFonts w:ascii="Calibri" w:eastAsia="Calibri" w:hAnsi="Calibri" w:cs="Calibri"/>
          <w:color w:val="000000" w:themeColor="text1"/>
        </w:rPr>
        <w:t xml:space="preserve"> </w:t>
      </w:r>
      <w:r w:rsidR="76C30828" w:rsidRPr="65419EB0">
        <w:rPr>
          <w:rFonts w:ascii="Calibri" w:eastAsia="Calibri" w:hAnsi="Calibri" w:cs="Calibri"/>
          <w:color w:val="000000" w:themeColor="text1"/>
        </w:rPr>
        <w:t>the basketball.</w:t>
      </w:r>
    </w:p>
    <w:p w14:paraId="44671CE1" w14:textId="1CB39893" w:rsidR="001619B6" w:rsidRDefault="68F83312" w:rsidP="65419EB0">
      <w:pPr>
        <w:pStyle w:val="ListParagraph"/>
        <w:numPr>
          <w:ilvl w:val="0"/>
          <w:numId w:val="1"/>
        </w:numPr>
      </w:pPr>
      <w:r w:rsidRPr="65419EB0">
        <w:rPr>
          <w:rFonts w:ascii="Calibri" w:eastAsia="Calibri" w:hAnsi="Calibri" w:cs="Calibri"/>
          <w:color w:val="000000" w:themeColor="text1"/>
        </w:rPr>
        <w:t>TECHNICAL FOULS:</w:t>
      </w:r>
    </w:p>
    <w:p w14:paraId="15C6D485" w14:textId="5BD5EAD2" w:rsidR="001619B6" w:rsidRDefault="76C30828" w:rsidP="65419EB0">
      <w:pPr>
        <w:pStyle w:val="ListParagraph"/>
        <w:numPr>
          <w:ilvl w:val="1"/>
          <w:numId w:val="1"/>
        </w:numPr>
        <w:spacing w:before="240" w:after="240"/>
      </w:pPr>
      <w:r w:rsidRPr="65419EB0">
        <w:rPr>
          <w:rFonts w:ascii="Calibri" w:eastAsia="Calibri" w:hAnsi="Calibri" w:cs="Calibri"/>
          <w:color w:val="000000" w:themeColor="text1"/>
        </w:rPr>
        <w:t>No shots. Automatic two points plus possession.</w:t>
      </w:r>
      <w:r w:rsidR="37064318" w:rsidRPr="65419EB0">
        <w:rPr>
          <w:rFonts w:ascii="Calibri" w:eastAsia="Calibri" w:hAnsi="Calibri" w:cs="Calibri"/>
          <w:color w:val="000000" w:themeColor="text1"/>
        </w:rPr>
        <w:t xml:space="preserve"> </w:t>
      </w:r>
      <w:r w:rsidRPr="65419EB0">
        <w:rPr>
          <w:rFonts w:ascii="Calibri" w:eastAsia="Calibri" w:hAnsi="Calibri" w:cs="Calibri"/>
          <w:color w:val="000000" w:themeColor="text1"/>
        </w:rPr>
        <w:t>Ejection from the game and premises with the second technical in any single game.</w:t>
      </w:r>
    </w:p>
    <w:p w14:paraId="3252BA1A" w14:textId="512030E9" w:rsidR="001619B6" w:rsidRDefault="76C30828" w:rsidP="65419EB0">
      <w:pPr>
        <w:pStyle w:val="ListParagraph"/>
        <w:numPr>
          <w:ilvl w:val="0"/>
          <w:numId w:val="1"/>
        </w:numPr>
        <w:spacing w:before="240" w:after="240"/>
      </w:pPr>
      <w:r w:rsidRPr="65419EB0">
        <w:rPr>
          <w:rFonts w:ascii="Calibri" w:eastAsia="Calibri" w:hAnsi="Calibri" w:cs="Calibri"/>
          <w:color w:val="000000" w:themeColor="text1"/>
        </w:rPr>
        <w:t>I</w:t>
      </w:r>
      <w:r w:rsidR="733277E4" w:rsidRPr="65419EB0">
        <w:rPr>
          <w:rFonts w:ascii="Calibri" w:eastAsia="Calibri" w:hAnsi="Calibri" w:cs="Calibri"/>
          <w:color w:val="000000" w:themeColor="text1"/>
        </w:rPr>
        <w:t>NTENTIONAL</w:t>
      </w:r>
      <w:r w:rsidR="17FDDA0B" w:rsidRPr="65419EB0">
        <w:rPr>
          <w:rFonts w:ascii="Calibri" w:eastAsia="Calibri" w:hAnsi="Calibri" w:cs="Calibri"/>
          <w:color w:val="000000" w:themeColor="text1"/>
        </w:rPr>
        <w:t xml:space="preserve"> </w:t>
      </w:r>
      <w:r w:rsidR="733277E4" w:rsidRPr="65419EB0">
        <w:rPr>
          <w:rFonts w:ascii="Calibri" w:eastAsia="Calibri" w:hAnsi="Calibri" w:cs="Calibri"/>
          <w:color w:val="000000" w:themeColor="text1"/>
        </w:rPr>
        <w:t>FOULS:</w:t>
      </w:r>
      <w:r w:rsidR="17FDDA0B" w:rsidRPr="65419EB0">
        <w:rPr>
          <w:rFonts w:ascii="Calibri" w:eastAsia="Calibri" w:hAnsi="Calibri" w:cs="Calibri"/>
          <w:color w:val="000000" w:themeColor="text1"/>
        </w:rPr>
        <w:t xml:space="preserve"> </w:t>
      </w:r>
      <w:r w:rsidRPr="65419EB0">
        <w:rPr>
          <w:rFonts w:ascii="Calibri" w:eastAsia="Calibri" w:hAnsi="Calibri" w:cs="Calibri"/>
          <w:color w:val="000000" w:themeColor="text1"/>
        </w:rPr>
        <w:t>No free throws. Automatic two points.</w:t>
      </w:r>
    </w:p>
    <w:p w14:paraId="7B63D70B" w14:textId="210AC6D9" w:rsidR="001619B6" w:rsidRDefault="33498750" w:rsidP="65419EB0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65419EB0">
        <w:rPr>
          <w:rFonts w:ascii="Calibri" w:eastAsia="Calibri" w:hAnsi="Calibri" w:cs="Calibri"/>
          <w:color w:val="000000" w:themeColor="text1"/>
        </w:rPr>
        <w:t>G</w:t>
      </w:r>
      <w:r w:rsidR="275F419A" w:rsidRPr="65419EB0">
        <w:rPr>
          <w:rFonts w:ascii="Calibri" w:eastAsia="Calibri" w:hAnsi="Calibri" w:cs="Calibri"/>
          <w:color w:val="000000" w:themeColor="text1"/>
        </w:rPr>
        <w:t>AME BALL:</w:t>
      </w:r>
      <w:r w:rsidRPr="65419EB0">
        <w:rPr>
          <w:rFonts w:ascii="Calibri" w:eastAsia="Calibri" w:hAnsi="Calibri" w:cs="Calibri"/>
          <w:color w:val="000000" w:themeColor="text1"/>
        </w:rPr>
        <w:t xml:space="preserve"> Boys 3</w:t>
      </w:r>
      <w:r w:rsidRPr="65419EB0">
        <w:rPr>
          <w:rFonts w:ascii="Calibri" w:eastAsia="Calibri" w:hAnsi="Calibri" w:cs="Calibri"/>
          <w:color w:val="000000" w:themeColor="text1"/>
          <w:vertAlign w:val="superscript"/>
        </w:rPr>
        <w:t>rd</w:t>
      </w:r>
      <w:r w:rsidRPr="65419EB0">
        <w:rPr>
          <w:rFonts w:ascii="Calibri" w:eastAsia="Calibri" w:hAnsi="Calibri" w:cs="Calibri"/>
          <w:color w:val="000000" w:themeColor="text1"/>
        </w:rPr>
        <w:t xml:space="preserve"> – 6</w:t>
      </w:r>
      <w:r w:rsidRPr="65419EB0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Pr="65419EB0">
        <w:rPr>
          <w:rFonts w:ascii="Calibri" w:eastAsia="Calibri" w:hAnsi="Calibri" w:cs="Calibri"/>
          <w:color w:val="000000" w:themeColor="text1"/>
        </w:rPr>
        <w:t xml:space="preserve"> Grade use </w:t>
      </w:r>
      <w:r w:rsidR="76C30828" w:rsidRPr="65419EB0">
        <w:rPr>
          <w:rFonts w:ascii="Calibri" w:eastAsia="Calibri" w:hAnsi="Calibri" w:cs="Calibri"/>
          <w:color w:val="000000" w:themeColor="text1"/>
        </w:rPr>
        <w:t>28.5 size ball</w:t>
      </w:r>
      <w:r w:rsidR="7AA4E160" w:rsidRPr="65419EB0">
        <w:rPr>
          <w:rFonts w:ascii="Calibri" w:eastAsia="Calibri" w:hAnsi="Calibri" w:cs="Calibri"/>
          <w:color w:val="000000" w:themeColor="text1"/>
        </w:rPr>
        <w:t xml:space="preserve">. </w:t>
      </w:r>
      <w:proofErr w:type="gramStart"/>
      <w:r w:rsidR="7AA4E160" w:rsidRPr="65419EB0">
        <w:rPr>
          <w:rFonts w:ascii="Calibri" w:eastAsia="Calibri" w:hAnsi="Calibri" w:cs="Calibri"/>
          <w:color w:val="000000" w:themeColor="text1"/>
        </w:rPr>
        <w:t>Boys</w:t>
      </w:r>
      <w:proofErr w:type="gramEnd"/>
      <w:r w:rsidR="7AA4E160" w:rsidRPr="65419EB0">
        <w:rPr>
          <w:rFonts w:ascii="Calibri" w:eastAsia="Calibri" w:hAnsi="Calibri" w:cs="Calibri"/>
          <w:color w:val="000000" w:themeColor="text1"/>
        </w:rPr>
        <w:t xml:space="preserve"> 7</w:t>
      </w:r>
      <w:r w:rsidR="7AA4E160" w:rsidRPr="65419EB0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="7AA4E160" w:rsidRPr="65419EB0">
        <w:rPr>
          <w:rFonts w:ascii="Calibri" w:eastAsia="Calibri" w:hAnsi="Calibri" w:cs="Calibri"/>
          <w:color w:val="000000" w:themeColor="text1"/>
        </w:rPr>
        <w:t xml:space="preserve"> – 8</w:t>
      </w:r>
      <w:r w:rsidR="7AA4E160" w:rsidRPr="65419EB0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="7AA4E160" w:rsidRPr="65419EB0">
        <w:rPr>
          <w:rFonts w:ascii="Calibri" w:eastAsia="Calibri" w:hAnsi="Calibri" w:cs="Calibri"/>
          <w:color w:val="000000" w:themeColor="text1"/>
        </w:rPr>
        <w:t xml:space="preserve"> Grade use</w:t>
      </w:r>
      <w:r w:rsidR="76C30828" w:rsidRPr="65419EB0">
        <w:rPr>
          <w:rFonts w:ascii="Calibri" w:eastAsia="Calibri" w:hAnsi="Calibri" w:cs="Calibri"/>
          <w:color w:val="000000" w:themeColor="text1"/>
        </w:rPr>
        <w:t xml:space="preserve"> 29.5 ball</w:t>
      </w:r>
      <w:r w:rsidR="23DFDFA3" w:rsidRPr="65419EB0">
        <w:rPr>
          <w:rFonts w:ascii="Calibri" w:eastAsia="Calibri" w:hAnsi="Calibri" w:cs="Calibri"/>
          <w:color w:val="000000" w:themeColor="text1"/>
        </w:rPr>
        <w:t xml:space="preserve">. </w:t>
      </w:r>
    </w:p>
    <w:p w14:paraId="11B769BD" w14:textId="49A8991F" w:rsidR="001619B6" w:rsidRDefault="00000000" w:rsidP="65419EB0">
      <w:pPr>
        <w:spacing w:before="240" w:after="240"/>
        <w:rPr>
          <w:rFonts w:ascii="Calibri" w:eastAsia="Calibri" w:hAnsi="Calibri" w:cs="Calibri"/>
          <w:color w:val="000000" w:themeColor="text1"/>
        </w:rPr>
      </w:pPr>
      <w:r>
        <w:br/>
      </w:r>
      <w:r w:rsidR="76C30828" w:rsidRPr="65419EB0">
        <w:rPr>
          <w:rFonts w:ascii="Calibri" w:eastAsia="Calibri" w:hAnsi="Calibri" w:cs="Calibri"/>
          <w:color w:val="000000" w:themeColor="text1"/>
        </w:rPr>
        <w:t>We expect all involved, Coaches, Referees, Players and Spectators to exhibit both good sportsmanship and behavior.</w:t>
      </w:r>
      <w:r w:rsidR="6DAA285C" w:rsidRPr="65419EB0">
        <w:rPr>
          <w:rFonts w:ascii="Calibri" w:eastAsia="Calibri" w:hAnsi="Calibri" w:cs="Calibri"/>
          <w:color w:val="000000" w:themeColor="text1"/>
        </w:rPr>
        <w:t xml:space="preserve"> Coaches are responsible for their team’s sportsmanship and fan behavior! </w:t>
      </w:r>
    </w:p>
    <w:p w14:paraId="2C078E63" w14:textId="7E9E7E74" w:rsidR="001619B6" w:rsidRPr="003058CC" w:rsidRDefault="025F3BC1" w:rsidP="003058CC">
      <w:pPr>
        <w:spacing w:before="240" w:after="240"/>
        <w:rPr>
          <w:rFonts w:eastAsiaTheme="minorEastAsia"/>
          <w:color w:val="000000" w:themeColor="text1"/>
        </w:rPr>
      </w:pPr>
      <w:r w:rsidRPr="65419EB0">
        <w:rPr>
          <w:rFonts w:eastAsiaTheme="minorEastAsia"/>
          <w:color w:val="000000" w:themeColor="text1"/>
        </w:rPr>
        <w:t xml:space="preserve">Program director may change rules at any time, </w:t>
      </w:r>
      <w:proofErr w:type="gramStart"/>
      <w:r w:rsidRPr="65419EB0">
        <w:rPr>
          <w:rFonts w:eastAsiaTheme="minorEastAsia"/>
          <w:color w:val="000000" w:themeColor="text1"/>
        </w:rPr>
        <w:t>as long as</w:t>
      </w:r>
      <w:proofErr w:type="gramEnd"/>
      <w:r w:rsidRPr="65419EB0">
        <w:rPr>
          <w:rFonts w:eastAsiaTheme="minorEastAsia"/>
          <w:color w:val="000000" w:themeColor="text1"/>
        </w:rPr>
        <w:t xml:space="preserve"> notice is given.</w:t>
      </w:r>
    </w:p>
    <w:sectPr w:rsidR="001619B6" w:rsidRPr="003058C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5D0E3" w14:textId="77777777" w:rsidR="007F3120" w:rsidRDefault="007F3120">
      <w:pPr>
        <w:spacing w:after="0" w:line="240" w:lineRule="auto"/>
      </w:pPr>
      <w:r>
        <w:separator/>
      </w:r>
    </w:p>
  </w:endnote>
  <w:endnote w:type="continuationSeparator" w:id="0">
    <w:p w14:paraId="13850E41" w14:textId="77777777" w:rsidR="007F3120" w:rsidRDefault="007F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419EB0" w14:paraId="2E9F58FA" w14:textId="77777777" w:rsidTr="65419EB0">
      <w:trPr>
        <w:trHeight w:val="300"/>
      </w:trPr>
      <w:tc>
        <w:tcPr>
          <w:tcW w:w="3120" w:type="dxa"/>
        </w:tcPr>
        <w:p w14:paraId="2DE1319D" w14:textId="156954B6" w:rsidR="65419EB0" w:rsidRDefault="65419EB0" w:rsidP="65419EB0">
          <w:pPr>
            <w:pStyle w:val="Header"/>
            <w:ind w:left="-115"/>
          </w:pPr>
        </w:p>
      </w:tc>
      <w:tc>
        <w:tcPr>
          <w:tcW w:w="3120" w:type="dxa"/>
        </w:tcPr>
        <w:p w14:paraId="1F0B0A8A" w14:textId="1E772DD1" w:rsidR="65419EB0" w:rsidRDefault="65419EB0" w:rsidP="65419EB0">
          <w:pPr>
            <w:pStyle w:val="Header"/>
            <w:jc w:val="center"/>
          </w:pPr>
        </w:p>
      </w:tc>
      <w:tc>
        <w:tcPr>
          <w:tcW w:w="3120" w:type="dxa"/>
        </w:tcPr>
        <w:p w14:paraId="067C9421" w14:textId="4525E43D" w:rsidR="65419EB0" w:rsidRDefault="65419EB0" w:rsidP="65419EB0">
          <w:pPr>
            <w:pStyle w:val="Header"/>
            <w:ind w:right="-115"/>
            <w:jc w:val="right"/>
          </w:pPr>
        </w:p>
      </w:tc>
    </w:tr>
  </w:tbl>
  <w:p w14:paraId="6D5BC21E" w14:textId="1AFA4809" w:rsidR="65419EB0" w:rsidRDefault="65419EB0" w:rsidP="65419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12F16" w14:textId="77777777" w:rsidR="007F3120" w:rsidRDefault="007F3120">
      <w:pPr>
        <w:spacing w:after="0" w:line="240" w:lineRule="auto"/>
      </w:pPr>
      <w:r>
        <w:separator/>
      </w:r>
    </w:p>
  </w:footnote>
  <w:footnote w:type="continuationSeparator" w:id="0">
    <w:p w14:paraId="7489F71A" w14:textId="77777777" w:rsidR="007F3120" w:rsidRDefault="007F3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419EB0" w14:paraId="5A64EB28" w14:textId="77777777" w:rsidTr="65419EB0">
      <w:trPr>
        <w:trHeight w:val="300"/>
      </w:trPr>
      <w:tc>
        <w:tcPr>
          <w:tcW w:w="3120" w:type="dxa"/>
        </w:tcPr>
        <w:p w14:paraId="68F99E44" w14:textId="4387B359" w:rsidR="65419EB0" w:rsidRDefault="65419EB0" w:rsidP="65419EB0">
          <w:pPr>
            <w:pStyle w:val="Header"/>
            <w:ind w:left="-115"/>
          </w:pPr>
        </w:p>
      </w:tc>
      <w:tc>
        <w:tcPr>
          <w:tcW w:w="3120" w:type="dxa"/>
        </w:tcPr>
        <w:p w14:paraId="3BBFA6B0" w14:textId="094F8598" w:rsidR="65419EB0" w:rsidRDefault="65419EB0" w:rsidP="65419EB0">
          <w:pPr>
            <w:pStyle w:val="Header"/>
            <w:jc w:val="center"/>
          </w:pPr>
        </w:p>
      </w:tc>
      <w:tc>
        <w:tcPr>
          <w:tcW w:w="3120" w:type="dxa"/>
        </w:tcPr>
        <w:p w14:paraId="4B758931" w14:textId="413DF992" w:rsidR="65419EB0" w:rsidRDefault="65419EB0" w:rsidP="65419EB0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652EF31" wp14:editId="4A5ED544">
                <wp:extent cx="704850" cy="704850"/>
                <wp:effectExtent l="0" t="0" r="0" b="0"/>
                <wp:docPr id="1481389393" name="Picture 14813893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348F35" w14:textId="0059CE6D" w:rsidR="65419EB0" w:rsidRDefault="65419EB0" w:rsidP="65419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47F42"/>
    <w:multiLevelType w:val="hybridMultilevel"/>
    <w:tmpl w:val="CBFABE9A"/>
    <w:lvl w:ilvl="0" w:tplc="9604B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6B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81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CF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44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E1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29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6F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89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82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E7525D"/>
    <w:rsid w:val="001619B6"/>
    <w:rsid w:val="003058CC"/>
    <w:rsid w:val="006C3C1D"/>
    <w:rsid w:val="007F3120"/>
    <w:rsid w:val="008B441E"/>
    <w:rsid w:val="00B0F11A"/>
    <w:rsid w:val="00EB0A46"/>
    <w:rsid w:val="01E14D0F"/>
    <w:rsid w:val="025F3BC1"/>
    <w:rsid w:val="027B35AA"/>
    <w:rsid w:val="034E7F0B"/>
    <w:rsid w:val="037C8F18"/>
    <w:rsid w:val="0465773A"/>
    <w:rsid w:val="06C08276"/>
    <w:rsid w:val="07320DEC"/>
    <w:rsid w:val="078ECF22"/>
    <w:rsid w:val="0B6037BC"/>
    <w:rsid w:val="0DD67E8F"/>
    <w:rsid w:val="100C5881"/>
    <w:rsid w:val="147215F4"/>
    <w:rsid w:val="15935436"/>
    <w:rsid w:val="170C7688"/>
    <w:rsid w:val="17FA1F08"/>
    <w:rsid w:val="17FDDA0B"/>
    <w:rsid w:val="1A9654A6"/>
    <w:rsid w:val="1B8A9BBD"/>
    <w:rsid w:val="1BB34149"/>
    <w:rsid w:val="23DFDFA3"/>
    <w:rsid w:val="23F6F938"/>
    <w:rsid w:val="24002453"/>
    <w:rsid w:val="24180083"/>
    <w:rsid w:val="242ECA37"/>
    <w:rsid w:val="24C84830"/>
    <w:rsid w:val="275F419A"/>
    <w:rsid w:val="2761D480"/>
    <w:rsid w:val="277D3CB6"/>
    <w:rsid w:val="284D63B6"/>
    <w:rsid w:val="28882B26"/>
    <w:rsid w:val="28FD2FB9"/>
    <w:rsid w:val="2BDB9303"/>
    <w:rsid w:val="2D04CBCB"/>
    <w:rsid w:val="2D04F0BF"/>
    <w:rsid w:val="2DAD478E"/>
    <w:rsid w:val="311EDE68"/>
    <w:rsid w:val="32ACFD93"/>
    <w:rsid w:val="33498750"/>
    <w:rsid w:val="33B6A1AA"/>
    <w:rsid w:val="344CCE86"/>
    <w:rsid w:val="3606E3BD"/>
    <w:rsid w:val="364E3D81"/>
    <w:rsid w:val="37064318"/>
    <w:rsid w:val="37AED2B1"/>
    <w:rsid w:val="38689D65"/>
    <w:rsid w:val="3A1FB002"/>
    <w:rsid w:val="3A872F95"/>
    <w:rsid w:val="3ADE88F1"/>
    <w:rsid w:val="3AE8914E"/>
    <w:rsid w:val="3BB63C7B"/>
    <w:rsid w:val="3E19A6E8"/>
    <w:rsid w:val="3FABA309"/>
    <w:rsid w:val="42355530"/>
    <w:rsid w:val="4388D2EE"/>
    <w:rsid w:val="45CF9B55"/>
    <w:rsid w:val="46FD0461"/>
    <w:rsid w:val="484E6A6E"/>
    <w:rsid w:val="4A8A994B"/>
    <w:rsid w:val="4B536305"/>
    <w:rsid w:val="4EF0A7CD"/>
    <w:rsid w:val="5015C6DD"/>
    <w:rsid w:val="5266E0EE"/>
    <w:rsid w:val="52D901CC"/>
    <w:rsid w:val="531DF308"/>
    <w:rsid w:val="53300CAE"/>
    <w:rsid w:val="53945EE0"/>
    <w:rsid w:val="53A42D2E"/>
    <w:rsid w:val="55C5C071"/>
    <w:rsid w:val="55E6197A"/>
    <w:rsid w:val="56048EE4"/>
    <w:rsid w:val="5612B118"/>
    <w:rsid w:val="580804D3"/>
    <w:rsid w:val="5DC4C3C5"/>
    <w:rsid w:val="5FA195D3"/>
    <w:rsid w:val="5FE56A2A"/>
    <w:rsid w:val="618DAB81"/>
    <w:rsid w:val="61EAB019"/>
    <w:rsid w:val="63D57D4E"/>
    <w:rsid w:val="65419EB0"/>
    <w:rsid w:val="6759CA2D"/>
    <w:rsid w:val="68F458C4"/>
    <w:rsid w:val="68F83312"/>
    <w:rsid w:val="6A54F19D"/>
    <w:rsid w:val="6DAA285C"/>
    <w:rsid w:val="6E48153B"/>
    <w:rsid w:val="733277E4"/>
    <w:rsid w:val="73769062"/>
    <w:rsid w:val="741E260B"/>
    <w:rsid w:val="76C30828"/>
    <w:rsid w:val="77E4AD15"/>
    <w:rsid w:val="77E7525D"/>
    <w:rsid w:val="77F6557D"/>
    <w:rsid w:val="789B41C7"/>
    <w:rsid w:val="79408DE7"/>
    <w:rsid w:val="7AA4E160"/>
    <w:rsid w:val="7AB79D3D"/>
    <w:rsid w:val="7AB8D9CB"/>
    <w:rsid w:val="7B5FCC82"/>
    <w:rsid w:val="7BD0DEB6"/>
    <w:rsid w:val="7BE73507"/>
    <w:rsid w:val="7C2CB515"/>
    <w:rsid w:val="7DAB9A86"/>
    <w:rsid w:val="7FE6A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7525D"/>
  <w15:chartTrackingRefBased/>
  <w15:docId w15:val="{7931E7E0-3AD7-4FCE-BB5D-0373E7AA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234662-a8b3-4553-8b4e-7cd2ff624a32" xsi:nil="true"/>
    <lcf76f155ced4ddcb4097134ff3c332f xmlns="4b1fe8cd-a03a-4851-87d6-4b80abc97b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39FE743CA0C45978206FA12FA8511" ma:contentTypeVersion="21" ma:contentTypeDescription="Create a new document." ma:contentTypeScope="" ma:versionID="0334d9e73b990fcdcb48901849db6286">
  <xsd:schema xmlns:xsd="http://www.w3.org/2001/XMLSchema" xmlns:xs="http://www.w3.org/2001/XMLSchema" xmlns:p="http://schemas.microsoft.com/office/2006/metadata/properties" xmlns:ns2="4b1fe8cd-a03a-4851-87d6-4b80abc97bb2" xmlns:ns3="05234662-a8b3-4553-8b4e-7cd2ff624a32" targetNamespace="http://schemas.microsoft.com/office/2006/metadata/properties" ma:root="true" ma:fieldsID="e0fbead8657213c149cf74b373b5da27" ns2:_="" ns3:_="">
    <xsd:import namespace="4b1fe8cd-a03a-4851-87d6-4b80abc97bb2"/>
    <xsd:import namespace="05234662-a8b3-4553-8b4e-7cd2ff624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fe8cd-a03a-4851-87d6-4b80abc97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5a1f27-1aed-418b-bdfd-cb2c0e907e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34662-a8b3-4553-8b4e-7cd2ff624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94b6a0-8117-4a3a-98c1-f830031b0149}" ma:internalName="TaxCatchAll" ma:showField="CatchAllData" ma:web="05234662-a8b3-4553-8b4e-7cd2ff624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59D43-F940-46A8-BD42-EDA7898185F8}">
  <ds:schemaRefs>
    <ds:schemaRef ds:uri="http://schemas.microsoft.com/office/2006/metadata/properties"/>
    <ds:schemaRef ds:uri="http://schemas.microsoft.com/office/infopath/2007/PartnerControls"/>
    <ds:schemaRef ds:uri="05234662-a8b3-4553-8b4e-7cd2ff624a32"/>
    <ds:schemaRef ds:uri="4b1fe8cd-a03a-4851-87d6-4b80abc97bb2"/>
  </ds:schemaRefs>
</ds:datastoreItem>
</file>

<file path=customXml/itemProps2.xml><?xml version="1.0" encoding="utf-8"?>
<ds:datastoreItem xmlns:ds="http://schemas.openxmlformats.org/officeDocument/2006/customXml" ds:itemID="{628F6E81-64A3-4294-A0A9-C219EE6F8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fe8cd-a03a-4851-87d6-4b80abc97bb2"/>
    <ds:schemaRef ds:uri="05234662-a8b3-4553-8b4e-7cd2ff624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FE666-0C9D-437F-8DC8-6DE349DFA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Schersing</dc:creator>
  <cp:keywords/>
  <dc:description/>
  <cp:lastModifiedBy>Olivia Schersing</cp:lastModifiedBy>
  <cp:revision>3</cp:revision>
  <dcterms:created xsi:type="dcterms:W3CDTF">2022-11-19T13:15:00Z</dcterms:created>
  <dcterms:modified xsi:type="dcterms:W3CDTF">2024-08-23T14:00:00Z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0x010100FE239FE743CA0C45978206FA12FA8511</vt:lpwstr>
  </property>
  <property fmtid="{D5CDD505-2E9C-101B-9397-08002B2CF9AE}" pid="3" name="MediaServiceImageTags">
    <vt:lpwstr/>
  </property>
</Properties>
</file>