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5BCA3" w14:textId="77777777" w:rsidR="008977B3" w:rsidRDefault="00000000">
      <w:pPr>
        <w:pBdr>
          <w:top w:val="nil"/>
          <w:left w:val="nil"/>
          <w:bottom w:val="nil"/>
          <w:right w:val="nil"/>
          <w:between w:val="nil"/>
        </w:pBdr>
        <w:spacing w:after="0" w:line="240" w:lineRule="auto"/>
        <w:jc w:val="right"/>
        <w:rPr>
          <w:rFonts w:ascii="Trebuchet MS" w:eastAsia="Trebuchet MS" w:hAnsi="Trebuchet MS" w:cs="Trebuchet MS"/>
          <w:b/>
          <w:smallCaps/>
          <w:color w:val="548DD4"/>
          <w:sz w:val="28"/>
          <w:szCs w:val="28"/>
        </w:rPr>
      </w:pPr>
      <w:r>
        <w:rPr>
          <w:noProof/>
        </w:rPr>
        <w:drawing>
          <wp:anchor distT="0" distB="0" distL="114300" distR="114300" simplePos="0" relativeHeight="251658240" behindDoc="0" locked="0" layoutInCell="1" hidden="0" allowOverlap="1" wp14:anchorId="05A59689" wp14:editId="3C8CB413">
            <wp:simplePos x="0" y="0"/>
            <wp:positionH relativeFrom="column">
              <wp:posOffset>1504950</wp:posOffset>
            </wp:positionH>
            <wp:positionV relativeFrom="paragraph">
              <wp:posOffset>0</wp:posOffset>
            </wp:positionV>
            <wp:extent cx="2416493" cy="1861352"/>
            <wp:effectExtent l="0" t="0" r="0" b="0"/>
            <wp:wrapNone/>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6"/>
                    <a:srcRect/>
                    <a:stretch>
                      <a:fillRect/>
                    </a:stretch>
                  </pic:blipFill>
                  <pic:spPr>
                    <a:xfrm>
                      <a:off x="0" y="0"/>
                      <a:ext cx="2416493" cy="1861352"/>
                    </a:xfrm>
                    <a:prstGeom prst="rect">
                      <a:avLst/>
                    </a:prstGeom>
                    <a:ln/>
                  </pic:spPr>
                </pic:pic>
              </a:graphicData>
            </a:graphic>
          </wp:anchor>
        </w:drawing>
      </w:r>
    </w:p>
    <w:p w14:paraId="04F2892B" w14:textId="77777777" w:rsidR="008977B3" w:rsidRDefault="008977B3">
      <w:pPr>
        <w:pBdr>
          <w:top w:val="nil"/>
          <w:left w:val="nil"/>
          <w:bottom w:val="nil"/>
          <w:right w:val="nil"/>
          <w:between w:val="nil"/>
        </w:pBdr>
        <w:spacing w:after="0" w:line="240" w:lineRule="auto"/>
        <w:jc w:val="right"/>
        <w:rPr>
          <w:rFonts w:ascii="Trebuchet MS" w:eastAsia="Trebuchet MS" w:hAnsi="Trebuchet MS" w:cs="Trebuchet MS"/>
          <w:b/>
          <w:smallCaps/>
          <w:color w:val="548DD4"/>
          <w:sz w:val="28"/>
          <w:szCs w:val="28"/>
        </w:rPr>
      </w:pPr>
    </w:p>
    <w:p w14:paraId="6784E2D4" w14:textId="77777777" w:rsidR="008977B3" w:rsidRDefault="008977B3">
      <w:pPr>
        <w:pBdr>
          <w:top w:val="nil"/>
          <w:left w:val="nil"/>
          <w:bottom w:val="nil"/>
          <w:right w:val="nil"/>
          <w:between w:val="nil"/>
        </w:pBdr>
        <w:spacing w:after="0" w:line="240" w:lineRule="auto"/>
        <w:jc w:val="right"/>
        <w:rPr>
          <w:rFonts w:ascii="Trebuchet MS" w:eastAsia="Trebuchet MS" w:hAnsi="Trebuchet MS" w:cs="Trebuchet MS"/>
          <w:b/>
          <w:smallCaps/>
          <w:color w:val="548DD4"/>
          <w:sz w:val="28"/>
          <w:szCs w:val="28"/>
        </w:rPr>
      </w:pPr>
    </w:p>
    <w:p w14:paraId="6FFEBF4C" w14:textId="77777777" w:rsidR="008977B3" w:rsidRDefault="008977B3">
      <w:pPr>
        <w:pBdr>
          <w:top w:val="nil"/>
          <w:left w:val="nil"/>
          <w:bottom w:val="nil"/>
          <w:right w:val="nil"/>
          <w:between w:val="nil"/>
        </w:pBdr>
        <w:spacing w:after="0" w:line="240" w:lineRule="auto"/>
        <w:jc w:val="right"/>
        <w:rPr>
          <w:rFonts w:ascii="Trebuchet MS" w:eastAsia="Trebuchet MS" w:hAnsi="Trebuchet MS" w:cs="Trebuchet MS"/>
          <w:b/>
          <w:smallCaps/>
          <w:color w:val="548DD4"/>
          <w:sz w:val="28"/>
          <w:szCs w:val="28"/>
        </w:rPr>
      </w:pPr>
    </w:p>
    <w:p w14:paraId="1AFDB01C" w14:textId="77777777" w:rsidR="008977B3" w:rsidRDefault="00000000">
      <w:pPr>
        <w:pBdr>
          <w:top w:val="nil"/>
          <w:left w:val="nil"/>
          <w:bottom w:val="nil"/>
          <w:right w:val="nil"/>
          <w:between w:val="nil"/>
        </w:pBdr>
        <w:spacing w:after="0" w:line="240" w:lineRule="auto"/>
        <w:jc w:val="right"/>
        <w:rPr>
          <w:rFonts w:ascii="Trebuchet MS" w:eastAsia="Trebuchet MS" w:hAnsi="Trebuchet MS" w:cs="Trebuchet MS"/>
          <w:b/>
          <w:smallCaps/>
          <w:color w:val="548DD4"/>
          <w:sz w:val="28"/>
          <w:szCs w:val="28"/>
        </w:rPr>
      </w:pPr>
      <w:r>
        <w:rPr>
          <w:rFonts w:ascii="Trebuchet MS" w:eastAsia="Trebuchet MS" w:hAnsi="Trebuchet MS" w:cs="Trebuchet MS"/>
          <w:b/>
          <w:smallCaps/>
          <w:color w:val="548DD4"/>
          <w:sz w:val="28"/>
          <w:szCs w:val="28"/>
        </w:rPr>
        <w:t xml:space="preserve">Twin Ports Border Battle </w:t>
      </w:r>
    </w:p>
    <w:p w14:paraId="1159F26C" w14:textId="77777777" w:rsidR="008977B3" w:rsidRDefault="00000000">
      <w:pPr>
        <w:pBdr>
          <w:top w:val="nil"/>
          <w:left w:val="nil"/>
          <w:bottom w:val="nil"/>
          <w:right w:val="nil"/>
          <w:between w:val="nil"/>
        </w:pBdr>
        <w:spacing w:after="0" w:line="240" w:lineRule="auto"/>
        <w:jc w:val="right"/>
        <w:rPr>
          <w:rFonts w:ascii="Trebuchet MS" w:eastAsia="Trebuchet MS" w:hAnsi="Trebuchet MS" w:cs="Trebuchet MS"/>
          <w:b/>
          <w:color w:val="548DD4"/>
          <w:sz w:val="40"/>
          <w:szCs w:val="40"/>
        </w:rPr>
      </w:pPr>
      <w:r>
        <w:rPr>
          <w:rFonts w:ascii="Trebuchet MS" w:eastAsia="Trebuchet MS" w:hAnsi="Trebuchet MS" w:cs="Trebuchet MS"/>
          <w:b/>
          <w:color w:val="548DD4"/>
          <w:sz w:val="40"/>
          <w:szCs w:val="40"/>
        </w:rPr>
        <w:t>TOURNAMENT RULES</w:t>
      </w:r>
    </w:p>
    <w:p w14:paraId="42B5E151" w14:textId="77777777" w:rsidR="008977B3" w:rsidRDefault="008977B3">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5691B039" w14:textId="77777777" w:rsidR="008977B3" w:rsidRDefault="008977B3">
      <w:pPr>
        <w:spacing w:after="0" w:line="240" w:lineRule="auto"/>
        <w:rPr>
          <w:rFonts w:ascii="Verdana" w:eastAsia="Verdana" w:hAnsi="Verdana" w:cs="Verdana"/>
        </w:rPr>
      </w:pPr>
    </w:p>
    <w:p w14:paraId="2E2265B5" w14:textId="77777777" w:rsidR="008977B3" w:rsidRDefault="008977B3">
      <w:pPr>
        <w:pBdr>
          <w:top w:val="nil"/>
          <w:left w:val="nil"/>
          <w:bottom w:val="nil"/>
          <w:right w:val="nil"/>
          <w:between w:val="nil"/>
        </w:pBdr>
        <w:spacing w:after="0" w:line="240" w:lineRule="auto"/>
        <w:rPr>
          <w:rFonts w:ascii="Verdana" w:eastAsia="Verdana" w:hAnsi="Verdana" w:cs="Verdana"/>
        </w:rPr>
      </w:pPr>
    </w:p>
    <w:p w14:paraId="78A492EA"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The National Federation of High Schools Basketball Rule Book will be followed with the following points of emphasis: </w:t>
      </w:r>
    </w:p>
    <w:p w14:paraId="5CA503C2"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418E00EB" w14:textId="77777777" w:rsidR="008977B3" w:rsidRDefault="00000000">
      <w:pPr>
        <w:numPr>
          <w:ilvl w:val="0"/>
          <w:numId w:val="2"/>
        </w:num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Each team will provide a scorekeeper or person to run the book.  That person will get into the event free and must be signed in by the coach.   The team listed on top will keep book, the team listed on the bottom will keep score.</w:t>
      </w:r>
    </w:p>
    <w:p w14:paraId="7FC6103C"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6C69B7F8"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2. 4</w:t>
      </w:r>
      <w:r>
        <w:rPr>
          <w:rFonts w:ascii="Verdana" w:eastAsia="Verdana" w:hAnsi="Verdana" w:cs="Verdana"/>
          <w:color w:val="000000"/>
          <w:sz w:val="19"/>
          <w:szCs w:val="19"/>
          <w:vertAlign w:val="superscript"/>
        </w:rPr>
        <w:t xml:space="preserve">th </w:t>
      </w:r>
      <w:r>
        <w:rPr>
          <w:rFonts w:ascii="Verdana" w:eastAsia="Verdana" w:hAnsi="Verdana" w:cs="Verdana"/>
          <w:color w:val="000000"/>
          <w:sz w:val="19"/>
          <w:szCs w:val="19"/>
        </w:rPr>
        <w:t>– 11</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grade games will be 14 minute stopped time. </w:t>
      </w:r>
    </w:p>
    <w:p w14:paraId="2EC38DC5" w14:textId="77777777" w:rsidR="008977B3" w:rsidRDefault="00000000">
      <w:pPr>
        <w:numPr>
          <w:ilvl w:val="0"/>
          <w:numId w:val="1"/>
        </w:num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If a team leads by 20 points at any point in the last 8 minutes of the 2nd half “RUNNING TIME” will be in effect.  The clock will return to stop time if the score differential is brought back to 10 points or less. </w:t>
      </w:r>
    </w:p>
    <w:p w14:paraId="1F228EF7" w14:textId="77777777" w:rsidR="008977B3" w:rsidRDefault="00000000">
      <w:pPr>
        <w:numPr>
          <w:ilvl w:val="0"/>
          <w:numId w:val="1"/>
        </w:num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If a team leads by 20 points with </w:t>
      </w:r>
      <w:r>
        <w:rPr>
          <w:rFonts w:ascii="Verdana" w:eastAsia="Verdana" w:hAnsi="Verdana" w:cs="Verdana"/>
          <w:sz w:val="19"/>
          <w:szCs w:val="19"/>
        </w:rPr>
        <w:t>2</w:t>
      </w:r>
      <w:r>
        <w:rPr>
          <w:rFonts w:ascii="Verdana" w:eastAsia="Verdana" w:hAnsi="Verdana" w:cs="Verdana"/>
          <w:color w:val="000000"/>
          <w:sz w:val="19"/>
          <w:szCs w:val="19"/>
        </w:rPr>
        <w:t xml:space="preserve"> minutes remaining the game will end.  </w:t>
      </w:r>
    </w:p>
    <w:p w14:paraId="0BD36FC0" w14:textId="77777777" w:rsidR="008977B3" w:rsidRDefault="00000000">
      <w:pPr>
        <w:numPr>
          <w:ilvl w:val="0"/>
          <w:numId w:val="1"/>
        </w:num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There will be a minimum of 4 minutes to warm up.  Games can start early as long as both coaches agree.  </w:t>
      </w:r>
    </w:p>
    <w:p w14:paraId="4972E04E"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5713FC15"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4. The first overtime will be 90 Seconds (1.5 Minutes) stop time. The second overtime will be sudden death.   </w:t>
      </w:r>
    </w:p>
    <w:p w14:paraId="34BA931D"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74AA7F12" w14:textId="77777777" w:rsidR="008977B3" w:rsidRDefault="00000000">
      <w:pPr>
        <w:pBdr>
          <w:top w:val="nil"/>
          <w:left w:val="nil"/>
          <w:bottom w:val="nil"/>
          <w:right w:val="nil"/>
          <w:between w:val="nil"/>
        </w:pBdr>
        <w:spacing w:after="0" w:line="240" w:lineRule="auto"/>
        <w:rPr>
          <w:rFonts w:ascii="Verdana" w:eastAsia="Verdana" w:hAnsi="Verdana" w:cs="Verdana"/>
          <w:sz w:val="19"/>
          <w:szCs w:val="19"/>
        </w:rPr>
      </w:pPr>
      <w:r>
        <w:rPr>
          <w:rFonts w:ascii="Verdana" w:eastAsia="Verdana" w:hAnsi="Verdana" w:cs="Verdana"/>
          <w:color w:val="000000"/>
          <w:sz w:val="19"/>
          <w:szCs w:val="19"/>
        </w:rPr>
        <w:t xml:space="preserve">5. There are no restrictions on pressing or zones.  </w:t>
      </w:r>
    </w:p>
    <w:p w14:paraId="4BD9D6F1" w14:textId="77777777" w:rsidR="008977B3" w:rsidRDefault="008977B3">
      <w:pPr>
        <w:pBdr>
          <w:top w:val="nil"/>
          <w:left w:val="nil"/>
          <w:bottom w:val="nil"/>
          <w:right w:val="nil"/>
          <w:between w:val="nil"/>
        </w:pBdr>
        <w:spacing w:after="0" w:line="240" w:lineRule="auto"/>
        <w:rPr>
          <w:rFonts w:ascii="Verdana" w:eastAsia="Verdana" w:hAnsi="Verdana" w:cs="Verdana"/>
          <w:sz w:val="19"/>
          <w:szCs w:val="19"/>
        </w:rPr>
      </w:pPr>
    </w:p>
    <w:p w14:paraId="7F17A9B3"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6. 1 (one) 30 second and 2 (two) 60 second time-outs per regular game. Time outs will carry from first half to second half but will not carry into overtime.  (1) 30 second </w:t>
      </w:r>
      <w:proofErr w:type="gramStart"/>
      <w:r>
        <w:rPr>
          <w:rFonts w:ascii="Verdana" w:eastAsia="Verdana" w:hAnsi="Verdana" w:cs="Verdana"/>
          <w:color w:val="000000"/>
          <w:sz w:val="19"/>
          <w:szCs w:val="19"/>
        </w:rPr>
        <w:t>time</w:t>
      </w:r>
      <w:proofErr w:type="gramEnd"/>
      <w:r>
        <w:rPr>
          <w:rFonts w:ascii="Verdana" w:eastAsia="Verdana" w:hAnsi="Verdana" w:cs="Verdana"/>
          <w:color w:val="000000"/>
          <w:sz w:val="19"/>
          <w:szCs w:val="19"/>
        </w:rPr>
        <w:t xml:space="preserve"> out per overtime.   </w:t>
      </w:r>
    </w:p>
    <w:p w14:paraId="49D6232D"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37104599"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7. No protests. Referee and tournament officials will settle all disputes on the spot. etc. </w:t>
      </w:r>
      <w:r>
        <w:rPr>
          <w:rFonts w:ascii="Verdana" w:eastAsia="Verdana" w:hAnsi="Verdana" w:cs="Verdana"/>
          <w:b/>
          <w:color w:val="000000"/>
          <w:sz w:val="19"/>
          <w:szCs w:val="19"/>
        </w:rPr>
        <w:t>The tournament director/site director has final say on any issue pertaining to the tournament, teams, rules, etc.</w:t>
      </w:r>
    </w:p>
    <w:p w14:paraId="064AC6AB"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7DB4378E" w14:textId="77777777" w:rsidR="008977B3" w:rsidRDefault="00000000">
      <w:pPr>
        <w:pBdr>
          <w:top w:val="nil"/>
          <w:left w:val="nil"/>
          <w:bottom w:val="nil"/>
          <w:right w:val="nil"/>
          <w:between w:val="nil"/>
        </w:pBdr>
        <w:spacing w:after="0" w:line="240" w:lineRule="auto"/>
        <w:rPr>
          <w:rFonts w:ascii="Verdana" w:eastAsia="Verdana" w:hAnsi="Verdana" w:cs="Verdana"/>
          <w:sz w:val="19"/>
          <w:szCs w:val="19"/>
        </w:rPr>
      </w:pPr>
      <w:r>
        <w:rPr>
          <w:rFonts w:ascii="Verdana" w:eastAsia="Verdana" w:hAnsi="Verdana" w:cs="Verdana"/>
          <w:color w:val="000000"/>
          <w:sz w:val="19"/>
          <w:szCs w:val="19"/>
        </w:rPr>
        <w:t>8. FREE THROWS &amp; FOULS: 1 &amp; 1 will be shot on 7</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8</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+9</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common/shooting team foul and 2 shots on the 10</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Free throws will be played on the release.  </w:t>
      </w:r>
      <w:r>
        <w:rPr>
          <w:rFonts w:ascii="Verdana" w:eastAsia="Verdana" w:hAnsi="Verdana" w:cs="Verdana"/>
          <w:b/>
          <w:color w:val="000000"/>
          <w:sz w:val="19"/>
          <w:szCs w:val="19"/>
        </w:rPr>
        <w:t>A player fouls out on the 6</w:t>
      </w:r>
      <w:r>
        <w:rPr>
          <w:rFonts w:ascii="Verdana" w:eastAsia="Verdana" w:hAnsi="Verdana" w:cs="Verdana"/>
          <w:b/>
          <w:color w:val="000000"/>
          <w:sz w:val="19"/>
          <w:szCs w:val="19"/>
          <w:vertAlign w:val="superscript"/>
        </w:rPr>
        <w:t>th</w:t>
      </w:r>
      <w:r>
        <w:rPr>
          <w:rFonts w:ascii="Verdana" w:eastAsia="Verdana" w:hAnsi="Verdana" w:cs="Verdana"/>
          <w:b/>
          <w:color w:val="000000"/>
          <w:sz w:val="19"/>
          <w:szCs w:val="19"/>
        </w:rPr>
        <w:t xml:space="preserve"> personal foul</w:t>
      </w:r>
      <w:r>
        <w:rPr>
          <w:rFonts w:ascii="Verdana" w:eastAsia="Verdana" w:hAnsi="Verdana" w:cs="Verdana"/>
          <w:color w:val="000000"/>
          <w:sz w:val="19"/>
          <w:szCs w:val="19"/>
        </w:rPr>
        <w:t xml:space="preserve">.  </w:t>
      </w:r>
    </w:p>
    <w:p w14:paraId="05C42D96" w14:textId="77777777" w:rsidR="008977B3" w:rsidRDefault="008977B3">
      <w:pPr>
        <w:pBdr>
          <w:top w:val="nil"/>
          <w:left w:val="nil"/>
          <w:bottom w:val="nil"/>
          <w:right w:val="nil"/>
          <w:between w:val="nil"/>
        </w:pBdr>
        <w:spacing w:after="0" w:line="240" w:lineRule="auto"/>
        <w:rPr>
          <w:rFonts w:ascii="Verdana" w:eastAsia="Verdana" w:hAnsi="Verdana" w:cs="Verdana"/>
          <w:sz w:val="19"/>
          <w:szCs w:val="19"/>
        </w:rPr>
      </w:pPr>
    </w:p>
    <w:p w14:paraId="521595A7" w14:textId="77777777" w:rsidR="008977B3" w:rsidRDefault="00000000">
      <w:pPr>
        <w:pBdr>
          <w:top w:val="nil"/>
          <w:left w:val="nil"/>
          <w:bottom w:val="nil"/>
          <w:right w:val="nil"/>
          <w:between w:val="nil"/>
        </w:pBdr>
        <w:spacing w:after="0" w:line="240" w:lineRule="auto"/>
        <w:rPr>
          <w:rFonts w:ascii="Verdana" w:eastAsia="Verdana" w:hAnsi="Verdana" w:cs="Verdana"/>
          <w:b/>
          <w:sz w:val="19"/>
          <w:szCs w:val="19"/>
        </w:rPr>
      </w:pPr>
      <w:r>
        <w:rPr>
          <w:rFonts w:ascii="Verdana" w:eastAsia="Verdana" w:hAnsi="Verdana" w:cs="Verdana"/>
          <w:color w:val="000000"/>
          <w:sz w:val="19"/>
          <w:szCs w:val="19"/>
        </w:rPr>
        <w:t xml:space="preserve">9. If a coach, player or fan is ejected, per NFHS rules, they must sit out the next game. </w:t>
      </w:r>
    </w:p>
    <w:p w14:paraId="211B106C" w14:textId="77777777" w:rsidR="008977B3" w:rsidRDefault="008977B3">
      <w:pPr>
        <w:pBdr>
          <w:top w:val="nil"/>
          <w:left w:val="nil"/>
          <w:bottom w:val="nil"/>
          <w:right w:val="nil"/>
          <w:between w:val="nil"/>
        </w:pBdr>
        <w:spacing w:after="0" w:line="240" w:lineRule="auto"/>
        <w:rPr>
          <w:rFonts w:ascii="Verdana" w:eastAsia="Verdana" w:hAnsi="Verdana" w:cs="Verdana"/>
          <w:b/>
          <w:sz w:val="19"/>
          <w:szCs w:val="19"/>
        </w:rPr>
      </w:pPr>
    </w:p>
    <w:p w14:paraId="2651B02A"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10. All technical fouls will award the opposing team 2 free throws and possession of the ball.  If a coach receives a technical foul they will be required to maintain contact with the bench for the remainder of the game.  </w:t>
      </w:r>
    </w:p>
    <w:p w14:paraId="26E00630"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7B5A2B7D"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11. All numbers are eligible</w:t>
      </w:r>
      <w:r>
        <w:rPr>
          <w:rFonts w:ascii="Verdana" w:eastAsia="Verdana" w:hAnsi="Verdana" w:cs="Verdana"/>
          <w:sz w:val="19"/>
          <w:szCs w:val="19"/>
        </w:rPr>
        <w:t xml:space="preserve"> 0-100</w:t>
      </w:r>
      <w:r>
        <w:rPr>
          <w:rFonts w:ascii="Verdana" w:eastAsia="Verdana" w:hAnsi="Verdana" w:cs="Verdana"/>
          <w:color w:val="000000"/>
          <w:sz w:val="19"/>
          <w:szCs w:val="19"/>
        </w:rPr>
        <w:t>.</w:t>
      </w:r>
    </w:p>
    <w:p w14:paraId="4D434243"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2851D4E4"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13. 28.5 basketball will be used for all </w:t>
      </w:r>
      <w:proofErr w:type="gramStart"/>
      <w:r>
        <w:rPr>
          <w:rFonts w:ascii="Verdana" w:eastAsia="Verdana" w:hAnsi="Verdana" w:cs="Verdana"/>
          <w:color w:val="000000"/>
          <w:sz w:val="19"/>
          <w:szCs w:val="19"/>
        </w:rPr>
        <w:t>girls</w:t>
      </w:r>
      <w:proofErr w:type="gramEnd"/>
      <w:r>
        <w:rPr>
          <w:rFonts w:ascii="Verdana" w:eastAsia="Verdana" w:hAnsi="Verdana" w:cs="Verdana"/>
          <w:color w:val="000000"/>
          <w:sz w:val="19"/>
          <w:szCs w:val="19"/>
        </w:rPr>
        <w:t xml:space="preserve"> games and 5</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and 6</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grades boys games. 29.5 basketball will be used for 7</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grade and up </w:t>
      </w:r>
      <w:proofErr w:type="gramStart"/>
      <w:r>
        <w:rPr>
          <w:rFonts w:ascii="Verdana" w:eastAsia="Verdana" w:hAnsi="Verdana" w:cs="Verdana"/>
          <w:color w:val="000000"/>
          <w:sz w:val="19"/>
          <w:szCs w:val="19"/>
        </w:rPr>
        <w:t>boys</w:t>
      </w:r>
      <w:proofErr w:type="gramEnd"/>
      <w:r>
        <w:rPr>
          <w:rFonts w:ascii="Verdana" w:eastAsia="Verdana" w:hAnsi="Verdana" w:cs="Verdana"/>
          <w:color w:val="000000"/>
          <w:sz w:val="19"/>
          <w:szCs w:val="19"/>
        </w:rPr>
        <w:t xml:space="preserve"> games.  </w:t>
      </w:r>
    </w:p>
    <w:p w14:paraId="6660EC6B"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2F5AAA8D" w14:textId="77777777" w:rsidR="008977B3" w:rsidRDefault="00000000">
      <w:pPr>
        <w:pBdr>
          <w:top w:val="nil"/>
          <w:left w:val="nil"/>
          <w:bottom w:val="nil"/>
          <w:right w:val="nil"/>
          <w:between w:val="nil"/>
        </w:pBdr>
        <w:spacing w:after="0"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14. Tiebreakers involving 2 or more teams will be as follows: 1) </w:t>
      </w:r>
      <w:proofErr w:type="gramStart"/>
      <w:r>
        <w:rPr>
          <w:rFonts w:ascii="Verdana" w:eastAsia="Verdana" w:hAnsi="Verdana" w:cs="Verdana"/>
          <w:color w:val="000000"/>
          <w:sz w:val="19"/>
          <w:szCs w:val="19"/>
        </w:rPr>
        <w:t>head to head</w:t>
      </w:r>
      <w:proofErr w:type="gramEnd"/>
      <w:r>
        <w:rPr>
          <w:rFonts w:ascii="Verdana" w:eastAsia="Verdana" w:hAnsi="Verdana" w:cs="Verdana"/>
          <w:color w:val="000000"/>
          <w:sz w:val="19"/>
          <w:szCs w:val="19"/>
        </w:rPr>
        <w:t xml:space="preserve">, 2) point differential, 3) points allowed. </w:t>
      </w:r>
    </w:p>
    <w:p w14:paraId="444DA95B" w14:textId="77777777" w:rsidR="008977B3" w:rsidRDefault="008977B3">
      <w:pPr>
        <w:pBdr>
          <w:top w:val="nil"/>
          <w:left w:val="nil"/>
          <w:bottom w:val="nil"/>
          <w:right w:val="nil"/>
          <w:between w:val="nil"/>
        </w:pBdr>
        <w:spacing w:after="0" w:line="240" w:lineRule="auto"/>
        <w:rPr>
          <w:rFonts w:ascii="Verdana" w:eastAsia="Verdana" w:hAnsi="Verdana" w:cs="Verdana"/>
          <w:color w:val="000000"/>
          <w:sz w:val="19"/>
          <w:szCs w:val="19"/>
        </w:rPr>
      </w:pPr>
    </w:p>
    <w:p w14:paraId="7266E27F" w14:textId="77777777" w:rsidR="008977B3" w:rsidRDefault="00000000">
      <w:pPr>
        <w:rPr>
          <w:rFonts w:ascii="Verdana" w:eastAsia="Verdana" w:hAnsi="Verdana" w:cs="Verdana"/>
          <w:sz w:val="19"/>
          <w:szCs w:val="19"/>
        </w:rPr>
      </w:pPr>
      <w:r>
        <w:rPr>
          <w:rFonts w:ascii="Verdana" w:eastAsia="Verdana" w:hAnsi="Verdana" w:cs="Verdana"/>
          <w:sz w:val="19"/>
          <w:szCs w:val="19"/>
        </w:rPr>
        <w:t xml:space="preserve">For example, if there is a </w:t>
      </w:r>
      <w:proofErr w:type="gramStart"/>
      <w:r>
        <w:rPr>
          <w:rFonts w:ascii="Verdana" w:eastAsia="Verdana" w:hAnsi="Verdana" w:cs="Verdana"/>
          <w:sz w:val="19"/>
          <w:szCs w:val="19"/>
        </w:rPr>
        <w:t>3 way</w:t>
      </w:r>
      <w:proofErr w:type="gramEnd"/>
      <w:r>
        <w:rPr>
          <w:rFonts w:ascii="Verdana" w:eastAsia="Verdana" w:hAnsi="Verdana" w:cs="Verdana"/>
          <w:sz w:val="19"/>
          <w:szCs w:val="19"/>
        </w:rPr>
        <w:t xml:space="preserve"> tie, the point differential is used to determine the champion. </w:t>
      </w:r>
      <w:proofErr w:type="gramStart"/>
      <w:r>
        <w:rPr>
          <w:rFonts w:ascii="Verdana" w:eastAsia="Verdana" w:hAnsi="Verdana" w:cs="Verdana"/>
          <w:b/>
          <w:sz w:val="19"/>
          <w:szCs w:val="19"/>
        </w:rPr>
        <w:t>Head to head</w:t>
      </w:r>
      <w:proofErr w:type="gramEnd"/>
      <w:r>
        <w:rPr>
          <w:rFonts w:ascii="Verdana" w:eastAsia="Verdana" w:hAnsi="Verdana" w:cs="Verdana"/>
          <w:b/>
          <w:sz w:val="19"/>
          <w:szCs w:val="19"/>
        </w:rPr>
        <w:t xml:space="preserve"> is used to determine the 2nd and 3rd place. The max point differential is 15. </w:t>
      </w:r>
      <w:r>
        <w:rPr>
          <w:rFonts w:ascii="Verdana" w:eastAsia="Verdana" w:hAnsi="Verdana" w:cs="Verdana"/>
          <w:sz w:val="19"/>
          <w:szCs w:val="19"/>
        </w:rPr>
        <w:t xml:space="preserve">Forfeits will be scored 15-0. </w:t>
      </w:r>
    </w:p>
    <w:p w14:paraId="700C0530" w14:textId="77777777" w:rsidR="008977B3" w:rsidRDefault="00000000">
      <w:pPr>
        <w:rPr>
          <w:rFonts w:ascii="Verdana" w:eastAsia="Verdana" w:hAnsi="Verdana" w:cs="Verdana"/>
          <w:sz w:val="20"/>
          <w:szCs w:val="20"/>
        </w:rPr>
      </w:pPr>
      <w:r>
        <w:rPr>
          <w:rFonts w:ascii="Verdana" w:eastAsia="Verdana" w:hAnsi="Verdana" w:cs="Verdana"/>
          <w:sz w:val="20"/>
          <w:szCs w:val="20"/>
        </w:rPr>
        <w:t>15.</w:t>
      </w:r>
      <w:r>
        <w:rPr>
          <w:rFonts w:ascii="Verdana" w:eastAsia="Verdana" w:hAnsi="Verdana" w:cs="Verdana"/>
          <w:color w:val="000000"/>
        </w:rPr>
        <w:t xml:space="preserve"> </w:t>
      </w:r>
      <w:r>
        <w:rPr>
          <w:rFonts w:ascii="Verdana" w:eastAsia="Verdana" w:hAnsi="Verdana" w:cs="Verdana"/>
          <w:sz w:val="20"/>
          <w:szCs w:val="20"/>
        </w:rPr>
        <w:t xml:space="preserve">A minimum of 3 minutes will be afforded for </w:t>
      </w:r>
      <w:proofErr w:type="gramStart"/>
      <w:r>
        <w:rPr>
          <w:rFonts w:ascii="Verdana" w:eastAsia="Verdana" w:hAnsi="Verdana" w:cs="Verdana"/>
          <w:sz w:val="20"/>
          <w:szCs w:val="20"/>
        </w:rPr>
        <w:t>warm ups</w:t>
      </w:r>
      <w:proofErr w:type="gramEnd"/>
      <w:r>
        <w:rPr>
          <w:rFonts w:ascii="Verdana" w:eastAsia="Verdana" w:hAnsi="Verdana" w:cs="Verdana"/>
          <w:sz w:val="20"/>
          <w:szCs w:val="20"/>
        </w:rPr>
        <w:t xml:space="preserve">. Team on the top of the score sheet will wear dark uniforms.   </w:t>
      </w:r>
    </w:p>
    <w:p w14:paraId="183007BD" w14:textId="77777777" w:rsidR="008977B3" w:rsidRDefault="008977B3">
      <w:pPr>
        <w:pBdr>
          <w:top w:val="nil"/>
          <w:left w:val="nil"/>
          <w:bottom w:val="nil"/>
          <w:right w:val="nil"/>
          <w:between w:val="nil"/>
        </w:pBdr>
        <w:ind w:left="720"/>
        <w:rPr>
          <w:rFonts w:ascii="Verdana" w:eastAsia="Verdana" w:hAnsi="Verdana" w:cs="Verdana"/>
          <w:color w:val="000000"/>
          <w:sz w:val="20"/>
          <w:szCs w:val="20"/>
        </w:rPr>
      </w:pPr>
    </w:p>
    <w:sectPr w:rsidR="008977B3">
      <w:pgSz w:w="12240" w:h="15840"/>
      <w:pgMar w:top="720"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A7B5D"/>
    <w:multiLevelType w:val="multilevel"/>
    <w:tmpl w:val="F6E8AB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D30A9C"/>
    <w:multiLevelType w:val="multilevel"/>
    <w:tmpl w:val="8CF663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27534525">
    <w:abstractNumId w:val="0"/>
  </w:num>
  <w:num w:numId="2" w16cid:durableId="61086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B3"/>
    <w:rsid w:val="008977B3"/>
    <w:rsid w:val="00A16861"/>
    <w:rsid w:val="00B3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73D7"/>
  <w15:docId w15:val="{41870664-A3ED-4B13-814F-009F67AE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A777B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6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F7C"/>
    <w:rPr>
      <w:rFonts w:ascii="Tahoma" w:hAnsi="Tahoma" w:cs="Tahoma"/>
      <w:sz w:val="16"/>
      <w:szCs w:val="16"/>
    </w:rPr>
  </w:style>
  <w:style w:type="paragraph" w:styleId="ListParagraph">
    <w:name w:val="List Paragraph"/>
    <w:basedOn w:val="Normal"/>
    <w:uiPriority w:val="34"/>
    <w:qFormat/>
    <w:rsid w:val="004B73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YPPQ8ACXZju3zeGdTC7z8BAQGg==">CgMxLjA4AHIhMTlsb2xvWUR2TDdGOVFmdFl2WjNxZHVHd3FJSTQ4TFdM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Company>School District of Superior</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nord martinek</dc:creator>
  <cp:lastModifiedBy>Roe, Phillip</cp:lastModifiedBy>
  <cp:revision>2</cp:revision>
  <dcterms:created xsi:type="dcterms:W3CDTF">2025-06-04T18:22:00Z</dcterms:created>
  <dcterms:modified xsi:type="dcterms:W3CDTF">2025-06-04T18:22:00Z</dcterms:modified>
</cp:coreProperties>
</file>